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90F01" w14:textId="6BB5A83E" w:rsidR="005D191B" w:rsidRPr="0052548E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791B3D">
        <w:rPr>
          <w:rFonts w:ascii="Arial" w:hAnsi="Arial" w:cs="Arial"/>
          <w:b/>
          <w:bCs/>
          <w:sz w:val="28"/>
        </w:rPr>
        <w:t xml:space="preserve">3GPP TSG RAN WG1 </w:t>
      </w:r>
      <w:r w:rsidR="0073150F" w:rsidRPr="00791B3D">
        <w:rPr>
          <w:rFonts w:ascii="Arial" w:hAnsi="Arial" w:cs="Arial"/>
          <w:b/>
          <w:bCs/>
          <w:sz w:val="28"/>
        </w:rPr>
        <w:t>#</w:t>
      </w:r>
      <w:r w:rsidR="003B4031" w:rsidRPr="00791B3D">
        <w:rPr>
          <w:rFonts w:ascii="Arial" w:hAnsi="Arial" w:cs="Arial"/>
          <w:b/>
          <w:bCs/>
          <w:sz w:val="28"/>
        </w:rPr>
        <w:t>10</w:t>
      </w:r>
      <w:r w:rsidR="008A078D">
        <w:rPr>
          <w:rFonts w:ascii="Arial" w:hAnsi="Arial" w:cs="Arial"/>
          <w:b/>
          <w:bCs/>
          <w:sz w:val="28"/>
        </w:rPr>
        <w:t>5</w:t>
      </w:r>
      <w:r w:rsidR="006813AB" w:rsidRPr="00791B3D">
        <w:rPr>
          <w:rFonts w:ascii="Arial" w:hAnsi="Arial" w:cs="Arial"/>
          <w:b/>
          <w:bCs/>
          <w:sz w:val="28"/>
        </w:rPr>
        <w:t>-e</w:t>
      </w:r>
      <w:r w:rsidR="00967ACA" w:rsidRPr="00791B3D">
        <w:rPr>
          <w:rFonts w:ascii="Arial" w:hAnsi="Arial" w:cs="Arial"/>
          <w:b/>
          <w:bCs/>
          <w:sz w:val="28"/>
        </w:rPr>
        <w:tab/>
      </w:r>
      <w:r w:rsidR="004D56C7" w:rsidRPr="00791B3D">
        <w:rPr>
          <w:rFonts w:ascii="Arial" w:hAnsi="Arial" w:cs="Arial"/>
          <w:b/>
          <w:bCs/>
          <w:sz w:val="28"/>
        </w:rPr>
        <w:tab/>
      </w:r>
      <w:r w:rsidR="008F5A33" w:rsidRPr="00791B3D">
        <w:rPr>
          <w:rFonts w:ascii="Arial" w:hAnsi="Arial" w:cs="Arial"/>
          <w:b/>
          <w:bCs/>
          <w:sz w:val="28"/>
        </w:rPr>
        <w:tab/>
      </w:r>
      <w:r w:rsidR="008E7A1F" w:rsidRPr="00791B3D">
        <w:rPr>
          <w:rFonts w:ascii="Arial" w:hAnsi="Arial" w:cs="Arial"/>
          <w:b/>
          <w:bCs/>
          <w:sz w:val="28"/>
        </w:rPr>
        <w:t>R1-</w:t>
      </w:r>
      <w:r w:rsidR="0030019C" w:rsidRPr="0030019C">
        <w:rPr>
          <w:rFonts w:ascii="Arial" w:hAnsi="Arial" w:cs="Arial"/>
          <w:b/>
          <w:bCs/>
          <w:sz w:val="28"/>
        </w:rPr>
        <w:t>2105173</w:t>
      </w:r>
    </w:p>
    <w:p w14:paraId="4C216364" w14:textId="35814830" w:rsidR="005D191B" w:rsidRPr="009513AC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</w:t>
      </w:r>
      <w:r w:rsidR="00A716BD">
        <w:rPr>
          <w:rFonts w:ascii="Arial" w:eastAsia="MS Mincho" w:hAnsi="Arial" w:cs="Arial"/>
          <w:b/>
          <w:bCs/>
          <w:sz w:val="28"/>
        </w:rPr>
        <w:t xml:space="preserve">, </w:t>
      </w:r>
      <w:r w:rsidR="00CA725B">
        <w:rPr>
          <w:rFonts w:ascii="Arial" w:eastAsia="MS Mincho" w:hAnsi="Arial" w:cs="Arial"/>
          <w:b/>
          <w:bCs/>
          <w:sz w:val="28"/>
        </w:rPr>
        <w:t>May</w:t>
      </w:r>
      <w:r w:rsidR="00C47877">
        <w:rPr>
          <w:rFonts w:ascii="Arial" w:eastAsia="MS Mincho" w:hAnsi="Arial" w:cs="Arial"/>
          <w:b/>
          <w:bCs/>
          <w:sz w:val="28"/>
        </w:rPr>
        <w:t xml:space="preserve"> </w:t>
      </w:r>
      <w:r w:rsidR="00CA725B">
        <w:rPr>
          <w:rFonts w:ascii="Arial" w:eastAsia="MS Mincho" w:hAnsi="Arial" w:cs="Arial"/>
          <w:b/>
          <w:bCs/>
          <w:sz w:val="28"/>
        </w:rPr>
        <w:t>10</w:t>
      </w:r>
      <w:r w:rsidR="00C47877" w:rsidRPr="00C47877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="00C47877">
        <w:rPr>
          <w:rFonts w:ascii="Arial" w:eastAsia="MS Mincho" w:hAnsi="Arial" w:cs="Arial"/>
          <w:b/>
          <w:bCs/>
          <w:sz w:val="28"/>
        </w:rPr>
        <w:t xml:space="preserve"> –</w:t>
      </w:r>
      <w:r w:rsidR="009E692A">
        <w:rPr>
          <w:rFonts w:ascii="Arial" w:eastAsia="MS Mincho" w:hAnsi="Arial" w:cs="Arial"/>
          <w:b/>
          <w:bCs/>
          <w:sz w:val="28"/>
        </w:rPr>
        <w:t xml:space="preserve"> </w:t>
      </w:r>
      <w:r w:rsidR="000C56DF">
        <w:rPr>
          <w:rFonts w:ascii="Arial" w:eastAsia="MS Mincho" w:hAnsi="Arial" w:cs="Arial"/>
          <w:b/>
          <w:bCs/>
          <w:sz w:val="28"/>
        </w:rPr>
        <w:t>27</w:t>
      </w:r>
      <w:r w:rsidR="00C47877" w:rsidRPr="00C47877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="00F22F97">
        <w:rPr>
          <w:rFonts w:ascii="Arial" w:eastAsia="MS Mincho" w:hAnsi="Arial" w:cs="Arial"/>
          <w:b/>
          <w:bCs/>
          <w:sz w:val="28"/>
        </w:rPr>
        <w:t>,</w:t>
      </w:r>
      <w:r w:rsidR="002826AF">
        <w:rPr>
          <w:rFonts w:ascii="Arial" w:eastAsia="MS Mincho" w:hAnsi="Arial" w:cs="Arial"/>
          <w:b/>
          <w:bCs/>
          <w:sz w:val="28"/>
        </w:rPr>
        <w:t xml:space="preserve"> 20</w:t>
      </w:r>
      <w:r w:rsidR="00A716BD">
        <w:rPr>
          <w:rFonts w:ascii="Arial" w:eastAsia="MS Mincho" w:hAnsi="Arial" w:cs="Arial"/>
          <w:b/>
          <w:bCs/>
          <w:sz w:val="28"/>
        </w:rPr>
        <w:t>2</w:t>
      </w:r>
      <w:r w:rsidR="00CC7B7D">
        <w:rPr>
          <w:rFonts w:ascii="Arial" w:eastAsia="MS Mincho" w:hAnsi="Arial" w:cs="Arial"/>
          <w:b/>
          <w:bCs/>
          <w:sz w:val="28"/>
        </w:rPr>
        <w:t>1</w:t>
      </w:r>
    </w:p>
    <w:p w14:paraId="61E81DC5" w14:textId="77777777" w:rsidR="005D191B" w:rsidRPr="0052548E" w:rsidRDefault="005D191B" w:rsidP="005D191B">
      <w:pPr>
        <w:rPr>
          <w:szCs w:val="20"/>
        </w:rPr>
      </w:pPr>
    </w:p>
    <w:p w14:paraId="26EBC54B" w14:textId="483770E7" w:rsidR="009576A7" w:rsidRDefault="009576A7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</w:rPr>
      </w:pPr>
      <w:r>
        <w:rPr>
          <w:rFonts w:ascii="Arial" w:hAnsi="Arial"/>
          <w:b/>
          <w:sz w:val="18"/>
          <w:szCs w:val="20"/>
        </w:rPr>
        <w:t>Agenda Item</w:t>
      </w:r>
      <w:r>
        <w:rPr>
          <w:rFonts w:ascii="Arial" w:hAnsi="Arial"/>
          <w:b/>
          <w:sz w:val="18"/>
          <w:szCs w:val="20"/>
        </w:rPr>
        <w:tab/>
        <w:t>8.6.</w:t>
      </w:r>
      <w:r w:rsidR="00B750CE">
        <w:rPr>
          <w:rFonts w:ascii="Arial" w:hAnsi="Arial"/>
          <w:b/>
          <w:sz w:val="18"/>
          <w:szCs w:val="20"/>
        </w:rPr>
        <w:t>2</w:t>
      </w:r>
    </w:p>
    <w:p w14:paraId="209B27BC" w14:textId="737606A0" w:rsidR="005D191B" w:rsidRPr="0052548E" w:rsidRDefault="005D191B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</w:rPr>
      </w:pPr>
      <w:r w:rsidRPr="0052548E">
        <w:rPr>
          <w:rFonts w:ascii="Arial" w:hAnsi="Arial"/>
          <w:b/>
          <w:sz w:val="18"/>
          <w:szCs w:val="20"/>
        </w:rPr>
        <w:t xml:space="preserve">Source: </w:t>
      </w:r>
      <w:r w:rsidRPr="0052548E">
        <w:rPr>
          <w:rFonts w:ascii="Arial" w:hAnsi="Arial"/>
          <w:b/>
          <w:sz w:val="18"/>
          <w:szCs w:val="20"/>
        </w:rPr>
        <w:tab/>
      </w:r>
      <w:r w:rsidR="009576A7">
        <w:rPr>
          <w:rFonts w:ascii="Arial" w:hAnsi="Arial"/>
          <w:b/>
          <w:sz w:val="18"/>
          <w:szCs w:val="20"/>
        </w:rPr>
        <w:t>Sony</w:t>
      </w:r>
    </w:p>
    <w:p w14:paraId="4CCAB0C9" w14:textId="0EE10D23" w:rsidR="005D191B" w:rsidRPr="0052548E" w:rsidRDefault="005D191B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</w:rPr>
      </w:pPr>
      <w:r w:rsidRPr="0052548E">
        <w:rPr>
          <w:rFonts w:ascii="Arial" w:hAnsi="Arial"/>
          <w:b/>
          <w:sz w:val="18"/>
          <w:szCs w:val="20"/>
        </w:rPr>
        <w:t>Title:</w:t>
      </w:r>
      <w:bookmarkStart w:id="0" w:name="Title"/>
      <w:bookmarkEnd w:id="0"/>
      <w:r w:rsidRPr="0052548E">
        <w:rPr>
          <w:rFonts w:ascii="Arial" w:hAnsi="Arial"/>
          <w:b/>
          <w:sz w:val="18"/>
          <w:szCs w:val="20"/>
        </w:rPr>
        <w:tab/>
      </w:r>
      <w:r w:rsidR="00905D11">
        <w:rPr>
          <w:rFonts w:ascii="Arial" w:hAnsi="Arial"/>
          <w:b/>
          <w:sz w:val="18"/>
          <w:szCs w:val="20"/>
        </w:rPr>
        <w:t xml:space="preserve">UE Identification for </w:t>
      </w:r>
      <w:proofErr w:type="spellStart"/>
      <w:r w:rsidR="008B2D34">
        <w:rPr>
          <w:rFonts w:ascii="Arial" w:hAnsi="Arial"/>
          <w:b/>
          <w:sz w:val="18"/>
          <w:szCs w:val="20"/>
        </w:rPr>
        <w:t>RedCap</w:t>
      </w:r>
      <w:proofErr w:type="spellEnd"/>
      <w:r w:rsidR="008B2D34">
        <w:rPr>
          <w:rFonts w:ascii="Arial" w:hAnsi="Arial"/>
          <w:b/>
          <w:sz w:val="18"/>
          <w:szCs w:val="20"/>
        </w:rPr>
        <w:t xml:space="preserve"> </w:t>
      </w:r>
      <w:r w:rsidR="00532613">
        <w:rPr>
          <w:rFonts w:ascii="Arial" w:hAnsi="Arial"/>
          <w:b/>
          <w:sz w:val="18"/>
          <w:szCs w:val="20"/>
        </w:rPr>
        <w:t>devices</w:t>
      </w:r>
    </w:p>
    <w:p w14:paraId="16ECECC2" w14:textId="77777777" w:rsidR="005D191B" w:rsidRPr="0052548E" w:rsidRDefault="005D191B" w:rsidP="009576A7">
      <w:pPr>
        <w:tabs>
          <w:tab w:val="left" w:pos="1701"/>
          <w:tab w:val="right" w:pos="9072"/>
          <w:tab w:val="right" w:pos="10206"/>
        </w:tabs>
        <w:spacing w:after="120"/>
        <w:rPr>
          <w:rFonts w:ascii="Arial" w:hAnsi="Arial"/>
          <w:b/>
          <w:sz w:val="18"/>
          <w:szCs w:val="20"/>
        </w:rPr>
      </w:pPr>
      <w:r w:rsidRPr="0052548E">
        <w:rPr>
          <w:rFonts w:ascii="Arial" w:hAnsi="Arial"/>
          <w:b/>
          <w:sz w:val="18"/>
          <w:szCs w:val="20"/>
        </w:rPr>
        <w:t>Document for:</w:t>
      </w:r>
      <w:r w:rsidRPr="0052548E">
        <w:rPr>
          <w:rFonts w:ascii="Arial" w:hAnsi="Arial"/>
          <w:b/>
          <w:sz w:val="18"/>
          <w:szCs w:val="20"/>
        </w:rPr>
        <w:tab/>
      </w:r>
      <w:bookmarkStart w:id="1" w:name="DocumentFor"/>
      <w:bookmarkEnd w:id="1"/>
      <w:r w:rsidR="009576A7">
        <w:rPr>
          <w:rFonts w:ascii="Arial" w:hAnsi="Arial"/>
          <w:b/>
          <w:sz w:val="18"/>
          <w:szCs w:val="20"/>
        </w:rPr>
        <w:t>Discussion &amp; Decision</w:t>
      </w:r>
    </w:p>
    <w:p w14:paraId="1A438ADF" w14:textId="77777777" w:rsidR="005D191B" w:rsidRPr="0052548E" w:rsidRDefault="005D191B" w:rsidP="005D191B">
      <w:pPr>
        <w:pBdr>
          <w:bottom w:val="single" w:sz="4" w:space="1" w:color="auto"/>
        </w:pBdr>
      </w:pPr>
    </w:p>
    <w:p w14:paraId="2C334FED" w14:textId="00E2552C" w:rsidR="00357143" w:rsidRDefault="009576A7" w:rsidP="006813AB">
      <w:pPr>
        <w:pStyle w:val="Heading1"/>
      </w:pPr>
      <w:r>
        <w:t>Introduction</w:t>
      </w:r>
    </w:p>
    <w:p w14:paraId="3C3BEB44" w14:textId="77777777" w:rsidR="00B533C2" w:rsidRDefault="00B533C2" w:rsidP="00B533C2"/>
    <w:p w14:paraId="3440B787" w14:textId="7DAB336B" w:rsidR="00B533C2" w:rsidRDefault="0044711C" w:rsidP="00B533C2">
      <w:r>
        <w:t>T</w:t>
      </w:r>
      <w:r w:rsidR="00B533C2">
        <w:t xml:space="preserve">he work item will discuss how to </w:t>
      </w:r>
      <w:r w:rsidR="005A7B5F">
        <w:t>specify higher layer</w:t>
      </w:r>
      <w:r w:rsidR="005A0C98">
        <w:t xml:space="preserve"> support of </w:t>
      </w:r>
      <w:proofErr w:type="spellStart"/>
      <w:r w:rsidR="006B7884">
        <w:t>RedCap</w:t>
      </w:r>
      <w:proofErr w:type="spellEnd"/>
      <w:r w:rsidR="006B7884">
        <w:t xml:space="preserve"> devices. </w:t>
      </w:r>
      <w:r w:rsidR="0095378B">
        <w:t>I</w:t>
      </w:r>
      <w:r w:rsidR="00B533C2">
        <w:t>dentify</w:t>
      </w:r>
      <w:r w:rsidR="00F367AC">
        <w:t>ing</w:t>
      </w:r>
      <w:r w:rsidR="00B533C2">
        <w:t xml:space="preserve"> the UE type </w:t>
      </w:r>
      <w:r w:rsidR="0095378B">
        <w:t xml:space="preserve">is </w:t>
      </w:r>
      <w:r w:rsidR="00B533C2">
        <w:t xml:space="preserve">part of the following objective </w:t>
      </w:r>
      <w:r w:rsidR="0095378B">
        <w:t>from WID</w:t>
      </w:r>
      <w:r w:rsidR="00B533C2">
        <w:rPr>
          <w:lang w:eastAsia="x-none"/>
        </w:rPr>
        <w:t xml:space="preserve"> </w:t>
      </w:r>
      <w:r w:rsidR="00B533C2">
        <w:rPr>
          <w:lang w:eastAsia="x-none"/>
        </w:rPr>
        <w:fldChar w:fldCharType="begin"/>
      </w:r>
      <w:r w:rsidR="00B533C2">
        <w:rPr>
          <w:lang w:eastAsia="x-none"/>
        </w:rPr>
        <w:instrText xml:space="preserve"> REF _Ref61473689 \n \h </w:instrText>
      </w:r>
      <w:r w:rsidR="00B533C2">
        <w:rPr>
          <w:lang w:eastAsia="x-none"/>
        </w:rPr>
      </w:r>
      <w:r w:rsidR="00B533C2">
        <w:rPr>
          <w:lang w:eastAsia="x-none"/>
        </w:rPr>
        <w:fldChar w:fldCharType="separate"/>
      </w:r>
      <w:r w:rsidR="00B533C2">
        <w:rPr>
          <w:lang w:eastAsia="x-none"/>
        </w:rPr>
        <w:t>[1]</w:t>
      </w:r>
      <w:r w:rsidR="00B533C2">
        <w:rPr>
          <w:lang w:eastAsia="x-none"/>
        </w:rPr>
        <w:fldChar w:fldCharType="end"/>
      </w:r>
      <w:r w:rsidR="00B533C2">
        <w:t xml:space="preserve">. </w:t>
      </w:r>
    </w:p>
    <w:p w14:paraId="31CD84CB" w14:textId="77777777" w:rsidR="00B533C2" w:rsidRDefault="00B533C2" w:rsidP="00B533C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533C2" w14:paraId="40D17314" w14:textId="77777777" w:rsidTr="004117EF">
        <w:tc>
          <w:tcPr>
            <w:tcW w:w="9857" w:type="dxa"/>
            <w:shd w:val="clear" w:color="auto" w:fill="auto"/>
          </w:tcPr>
          <w:p w14:paraId="346C35EA" w14:textId="77777777" w:rsidR="00B533C2" w:rsidRDefault="00B533C2" w:rsidP="00B533C2">
            <w:pPr>
              <w:pStyle w:val="B1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SimSun"/>
                <w:bCs/>
                <w:lang w:val="en-US"/>
              </w:rPr>
            </w:pPr>
            <w:r>
              <w:rPr>
                <w:rFonts w:eastAsia="SimSun"/>
                <w:bCs/>
                <w:lang w:val="en-US"/>
              </w:rPr>
              <w:t xml:space="preserve">Specify higher layer support of enhancements listed above [RAN2, RAN1]. </w:t>
            </w:r>
            <w:bookmarkStart w:id="2" w:name="_Hlk58502603"/>
            <w:r>
              <w:rPr>
                <w:rFonts w:eastAsia="SimSun"/>
                <w:bCs/>
                <w:lang w:val="en-US"/>
              </w:rPr>
              <w:t xml:space="preserve">Details are to be refined at RAN#91e taking the outcome of the </w:t>
            </w:r>
            <w:proofErr w:type="spellStart"/>
            <w:r>
              <w:rPr>
                <w:rFonts w:eastAsia="SimSun"/>
                <w:bCs/>
                <w:lang w:val="en-US"/>
              </w:rPr>
              <w:t>RedCap</w:t>
            </w:r>
            <w:proofErr w:type="spellEnd"/>
            <w:r>
              <w:rPr>
                <w:rFonts w:eastAsia="SimSun"/>
                <w:bCs/>
                <w:lang w:val="en-US"/>
              </w:rPr>
              <w:t xml:space="preserve"> SI into account, and work on this objective shall start after RAN#91e</w:t>
            </w:r>
            <w:bookmarkEnd w:id="2"/>
            <w:r>
              <w:rPr>
                <w:rFonts w:eastAsia="SimSun"/>
                <w:bCs/>
                <w:lang w:val="en-US"/>
              </w:rPr>
              <w:t>:</w:t>
            </w:r>
          </w:p>
          <w:p w14:paraId="365D2780" w14:textId="77777777" w:rsidR="00B533C2" w:rsidRDefault="00B533C2" w:rsidP="00B533C2">
            <w:pPr>
              <w:pStyle w:val="B1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SimSun"/>
                <w:bCs/>
                <w:lang w:val="en-US"/>
              </w:rPr>
            </w:pPr>
            <w:r>
              <w:rPr>
                <w:rFonts w:eastAsia="SimSun"/>
                <w:bCs/>
                <w:lang w:val="en-US"/>
              </w:rPr>
              <w:t xml:space="preserve">Specify definition of </w:t>
            </w:r>
            <w:proofErr w:type="spellStart"/>
            <w:r>
              <w:rPr>
                <w:rFonts w:eastAsia="SimSun"/>
                <w:bCs/>
                <w:lang w:val="en-US"/>
              </w:rPr>
              <w:t>RedCap</w:t>
            </w:r>
            <w:proofErr w:type="spellEnd"/>
            <w:r>
              <w:rPr>
                <w:rFonts w:eastAsia="SimSun"/>
                <w:bCs/>
                <w:lang w:val="en-US"/>
              </w:rPr>
              <w:t xml:space="preserve"> UE type(s) including set(s) of L1 capabilities for </w:t>
            </w:r>
            <w:proofErr w:type="spellStart"/>
            <w:r>
              <w:rPr>
                <w:rFonts w:eastAsia="SimSun"/>
                <w:bCs/>
                <w:lang w:val="en-US"/>
              </w:rPr>
              <w:t>RedCap</w:t>
            </w:r>
            <w:proofErr w:type="spellEnd"/>
            <w:r>
              <w:rPr>
                <w:rFonts w:eastAsia="SimSun"/>
                <w:bCs/>
                <w:lang w:val="en-US"/>
              </w:rPr>
              <w:t xml:space="preserve"> UE identification and for constraining the use of those </w:t>
            </w:r>
            <w:proofErr w:type="spellStart"/>
            <w:r>
              <w:rPr>
                <w:rFonts w:eastAsia="SimSun"/>
                <w:bCs/>
                <w:lang w:val="en-US"/>
              </w:rPr>
              <w:t>RedCap</w:t>
            </w:r>
            <w:proofErr w:type="spellEnd"/>
            <w:r>
              <w:rPr>
                <w:rFonts w:eastAsia="SimSun"/>
                <w:bCs/>
                <w:lang w:val="en-US"/>
              </w:rPr>
              <w:t xml:space="preserve"> L1 capabilities only for </w:t>
            </w:r>
            <w:proofErr w:type="spellStart"/>
            <w:r>
              <w:rPr>
                <w:rFonts w:eastAsia="SimSun"/>
                <w:bCs/>
                <w:lang w:val="en-US"/>
              </w:rPr>
              <w:t>RedCap</w:t>
            </w:r>
            <w:proofErr w:type="spellEnd"/>
            <w:r>
              <w:rPr>
                <w:rFonts w:eastAsia="SimSun"/>
                <w:bCs/>
                <w:lang w:val="en-US"/>
              </w:rPr>
              <w:t xml:space="preserve"> UEs, and preventing </w:t>
            </w:r>
            <w:proofErr w:type="spellStart"/>
            <w:r>
              <w:rPr>
                <w:rFonts w:eastAsia="SimSun"/>
                <w:bCs/>
                <w:lang w:val="en-US"/>
              </w:rPr>
              <w:t>RedCap</w:t>
            </w:r>
            <w:proofErr w:type="spellEnd"/>
            <w:r>
              <w:rPr>
                <w:rFonts w:eastAsia="SimSun"/>
                <w:bCs/>
                <w:lang w:val="en-US"/>
              </w:rPr>
              <w:t xml:space="preserve"> UEs from using capabilities not intended for </w:t>
            </w:r>
            <w:proofErr w:type="spellStart"/>
            <w:r>
              <w:rPr>
                <w:rFonts w:eastAsia="SimSun"/>
                <w:bCs/>
                <w:lang w:val="en-US"/>
              </w:rPr>
              <w:t>RedCap</w:t>
            </w:r>
            <w:proofErr w:type="spellEnd"/>
            <w:r>
              <w:rPr>
                <w:rFonts w:eastAsia="SimSun"/>
                <w:bCs/>
                <w:lang w:val="en-US"/>
              </w:rPr>
              <w:t xml:space="preserve"> UEs including at least carrier aggregation, dual connectivity and wider bandwidths.</w:t>
            </w:r>
          </w:p>
          <w:p w14:paraId="2EC13D02" w14:textId="77777777" w:rsidR="00B533C2" w:rsidRDefault="00B533C2" w:rsidP="00B533C2">
            <w:pPr>
              <w:pStyle w:val="B1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SimSun"/>
                <w:bCs/>
                <w:lang w:val="en-US"/>
              </w:rPr>
            </w:pPr>
            <w:r>
              <w:rPr>
                <w:rFonts w:eastAsia="SimSun"/>
                <w:bCs/>
                <w:lang w:val="en-US"/>
              </w:rPr>
              <w:t xml:space="preserve">Specify functionality that will enable </w:t>
            </w:r>
            <w:proofErr w:type="spellStart"/>
            <w:r>
              <w:rPr>
                <w:rFonts w:eastAsia="SimSun"/>
                <w:bCs/>
                <w:lang w:val="en-US"/>
              </w:rPr>
              <w:t>RedCap</w:t>
            </w:r>
            <w:proofErr w:type="spellEnd"/>
            <w:r>
              <w:rPr>
                <w:rFonts w:eastAsia="SimSun"/>
                <w:bCs/>
                <w:lang w:val="en-US"/>
              </w:rPr>
              <w:t xml:space="preserve"> UEs to be explicitly identifiable to networks and allow operators to restrict their access if desired.</w:t>
            </w:r>
          </w:p>
          <w:p w14:paraId="464E3198" w14:textId="77777777" w:rsidR="00B533C2" w:rsidRPr="00D53F8A" w:rsidRDefault="00B533C2" w:rsidP="00B533C2">
            <w:pPr>
              <w:pStyle w:val="B1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SimSun"/>
                <w:bCs/>
                <w:lang w:val="en-US"/>
              </w:rPr>
            </w:pPr>
            <w:r w:rsidRPr="00D53F8A">
              <w:rPr>
                <w:rFonts w:eastAsia="SimSun"/>
                <w:bCs/>
                <w:lang w:val="en-US"/>
              </w:rPr>
              <w:t>Specify necessary updates of UE capabilities (38.306) and RRC parameters (38.331).</w:t>
            </w:r>
          </w:p>
        </w:tc>
      </w:tr>
    </w:tbl>
    <w:p w14:paraId="3E389E75" w14:textId="77777777" w:rsidR="00B533C2" w:rsidRDefault="00B533C2" w:rsidP="00B533C2"/>
    <w:p w14:paraId="1D23C054" w14:textId="77777777" w:rsidR="00B533C2" w:rsidRDefault="00B533C2" w:rsidP="00B533C2"/>
    <w:p w14:paraId="05D51809" w14:textId="313755FE" w:rsidR="00132828" w:rsidRDefault="007D35F9" w:rsidP="00B533C2">
      <w:pPr>
        <w:rPr>
          <w:lang w:eastAsia="x-none"/>
        </w:rPr>
      </w:pPr>
      <w:r>
        <w:rPr>
          <w:lang w:eastAsia="x-none"/>
        </w:rPr>
        <w:t>During the st</w:t>
      </w:r>
      <w:r w:rsidR="00FD2520">
        <w:rPr>
          <w:lang w:eastAsia="x-none"/>
        </w:rPr>
        <w:t xml:space="preserve">udy item phase </w:t>
      </w:r>
      <w:r w:rsidR="007B264F">
        <w:rPr>
          <w:lang w:eastAsia="x-none"/>
        </w:rPr>
        <w:t>some observations regarding</w:t>
      </w:r>
      <w:r w:rsidR="00FD2520">
        <w:rPr>
          <w:lang w:eastAsia="x-none"/>
        </w:rPr>
        <w:t xml:space="preserve"> UE identification </w:t>
      </w:r>
      <w:r w:rsidR="007B264F">
        <w:rPr>
          <w:lang w:eastAsia="x-none"/>
        </w:rPr>
        <w:t xml:space="preserve">for the following </w:t>
      </w:r>
      <w:r w:rsidR="00494C98">
        <w:rPr>
          <w:lang w:eastAsia="x-none"/>
        </w:rPr>
        <w:t>options were made</w:t>
      </w:r>
      <w:r w:rsidR="002E6DF5">
        <w:rPr>
          <w:lang w:eastAsia="x-none"/>
        </w:rPr>
        <w:t xml:space="preserve"> </w:t>
      </w:r>
      <w:r w:rsidR="005C652C">
        <w:rPr>
          <w:lang w:eastAsia="x-none"/>
        </w:rPr>
        <w:t xml:space="preserve">(Option 4 was deprioritized) </w:t>
      </w:r>
      <w:r w:rsidR="00B533C2">
        <w:rPr>
          <w:lang w:eastAsia="x-none"/>
        </w:rPr>
        <w:fldChar w:fldCharType="begin"/>
      </w:r>
      <w:r w:rsidR="00B533C2">
        <w:rPr>
          <w:lang w:eastAsia="x-none"/>
        </w:rPr>
        <w:instrText xml:space="preserve"> REF _Ref46489188 \n \h </w:instrText>
      </w:r>
      <w:r w:rsidR="00B533C2">
        <w:rPr>
          <w:lang w:eastAsia="x-none"/>
        </w:rPr>
      </w:r>
      <w:r w:rsidR="00B533C2">
        <w:rPr>
          <w:lang w:eastAsia="x-none"/>
        </w:rPr>
        <w:fldChar w:fldCharType="separate"/>
      </w:r>
      <w:r w:rsidR="00B533C2">
        <w:rPr>
          <w:lang w:eastAsia="x-none"/>
        </w:rPr>
        <w:t>[2]</w:t>
      </w:r>
      <w:r w:rsidR="00B533C2">
        <w:rPr>
          <w:lang w:eastAsia="x-none"/>
        </w:rPr>
        <w:fldChar w:fldCharType="end"/>
      </w:r>
      <w:r w:rsidR="00837CA5">
        <w:rPr>
          <w:lang w:eastAsia="x-none"/>
        </w:rPr>
        <w:t xml:space="preserve">. </w:t>
      </w:r>
    </w:p>
    <w:p w14:paraId="1709F4CD" w14:textId="77777777" w:rsidR="00B43DF9" w:rsidRDefault="00B533C2" w:rsidP="00B533C2">
      <w:r>
        <w:rPr>
          <w:lang w:eastAsia="x-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43DF9" w:rsidRPr="003D28E6" w14:paraId="04FF74C3" w14:textId="77777777" w:rsidTr="004117EF">
        <w:tc>
          <w:tcPr>
            <w:tcW w:w="9857" w:type="dxa"/>
            <w:shd w:val="clear" w:color="auto" w:fill="auto"/>
          </w:tcPr>
          <w:p w14:paraId="6744010B" w14:textId="77777777" w:rsidR="00F056BE" w:rsidRDefault="00F056BE" w:rsidP="00F056BE">
            <w:pPr>
              <w:pStyle w:val="B1"/>
              <w:widowControl w:val="0"/>
              <w:spacing w:after="0"/>
            </w:pPr>
          </w:p>
          <w:p w14:paraId="00E56A8A" w14:textId="7FDD48EF" w:rsidR="00B43DF9" w:rsidRDefault="00B43DF9" w:rsidP="004117EF">
            <w:pPr>
              <w:pStyle w:val="B1"/>
              <w:widowControl w:val="0"/>
            </w:pPr>
            <w:r>
              <w:t>-</w:t>
            </w:r>
            <w:r>
              <w:tab/>
              <w:t>Option 1: During Msg1 transmission</w:t>
            </w:r>
          </w:p>
          <w:p w14:paraId="7C34EEB2" w14:textId="77777777" w:rsidR="00B43DF9" w:rsidRPr="003D28E6" w:rsidRDefault="00B43DF9" w:rsidP="004117EF">
            <w:pPr>
              <w:pStyle w:val="B2"/>
              <w:widowControl w:val="0"/>
              <w:rPr>
                <w:lang w:val="en-US"/>
              </w:rPr>
            </w:pPr>
            <w:r w:rsidRPr="003D28E6">
              <w:rPr>
                <w:lang w:val="en-US"/>
              </w:rPr>
              <w:t>-</w:t>
            </w:r>
            <w:r w:rsidRPr="003D28E6">
              <w:rPr>
                <w:lang w:val="en-US"/>
              </w:rPr>
              <w:tab/>
              <w:t>E.g., via separate initial UL BWP, separate PRACH resource, or PRACH preamble partitioning</w:t>
            </w:r>
          </w:p>
          <w:p w14:paraId="15B61635" w14:textId="77777777" w:rsidR="00B43DF9" w:rsidRDefault="00B43DF9" w:rsidP="004117EF">
            <w:pPr>
              <w:pStyle w:val="B1"/>
              <w:widowControl w:val="0"/>
            </w:pPr>
            <w:r>
              <w:t>-</w:t>
            </w:r>
            <w:r>
              <w:tab/>
              <w:t>Option 2: During Msg3 transmission</w:t>
            </w:r>
          </w:p>
          <w:p w14:paraId="057EB1B8" w14:textId="77777777" w:rsidR="00B43DF9" w:rsidRDefault="00B43DF9" w:rsidP="004117EF">
            <w:pPr>
              <w:pStyle w:val="B1"/>
              <w:widowControl w:val="0"/>
            </w:pPr>
            <w:r>
              <w:t>-</w:t>
            </w:r>
            <w:r>
              <w:tab/>
              <w:t xml:space="preserve">Option 3: Post Msg4 acknowledgment. </w:t>
            </w:r>
          </w:p>
          <w:p w14:paraId="687497BD" w14:textId="77777777" w:rsidR="00B43DF9" w:rsidRPr="003D28E6" w:rsidRDefault="00B43DF9" w:rsidP="004117EF">
            <w:pPr>
              <w:pStyle w:val="B2"/>
              <w:widowControl w:val="0"/>
              <w:rPr>
                <w:lang w:val="en-US"/>
              </w:rPr>
            </w:pPr>
            <w:r w:rsidRPr="003D28E6">
              <w:rPr>
                <w:lang w:val="en-US"/>
              </w:rPr>
              <w:t>-</w:t>
            </w:r>
            <w:r w:rsidRPr="003D28E6">
              <w:rPr>
                <w:lang w:val="en-US"/>
              </w:rPr>
              <w:tab/>
              <w:t>E.g., during Msg5 transmission or part of UE capability reporting</w:t>
            </w:r>
          </w:p>
          <w:p w14:paraId="5BEE1AD4" w14:textId="77777777" w:rsidR="00B43DF9" w:rsidRDefault="00B43DF9" w:rsidP="004117EF">
            <w:pPr>
              <w:pStyle w:val="B1"/>
              <w:widowControl w:val="0"/>
            </w:pPr>
            <w:r>
              <w:t>-</w:t>
            </w:r>
            <w:r>
              <w:tab/>
              <w:t xml:space="preserve">Option 4: During </w:t>
            </w:r>
            <w:proofErr w:type="spellStart"/>
            <w:r>
              <w:t>MsgA</w:t>
            </w:r>
            <w:proofErr w:type="spellEnd"/>
            <w:r>
              <w:t xml:space="preserve"> transmission</w:t>
            </w:r>
          </w:p>
          <w:p w14:paraId="588829CE" w14:textId="77777777" w:rsidR="00B43DF9" w:rsidRPr="003D28E6" w:rsidRDefault="00B43DF9" w:rsidP="004117EF">
            <w:pPr>
              <w:pStyle w:val="B2"/>
              <w:widowControl w:val="0"/>
              <w:rPr>
                <w:lang w:val="en-US"/>
              </w:rPr>
            </w:pPr>
            <w:r w:rsidRPr="003D28E6">
              <w:rPr>
                <w:lang w:val="en-US"/>
              </w:rPr>
              <w:t>-</w:t>
            </w:r>
            <w:r w:rsidRPr="003D28E6">
              <w:rPr>
                <w:lang w:val="en-US"/>
              </w:rPr>
              <w:tab/>
              <w:t>Subject to support of 2-step RACH procedure</w:t>
            </w:r>
          </w:p>
          <w:p w14:paraId="136E2EA0" w14:textId="77777777" w:rsidR="00B43DF9" w:rsidRPr="003D28E6" w:rsidRDefault="00B43DF9" w:rsidP="00694D4C">
            <w:pPr>
              <w:widowControl w:val="0"/>
              <w:jc w:val="both"/>
              <w:rPr>
                <w:szCs w:val="20"/>
              </w:rPr>
            </w:pPr>
          </w:p>
        </w:tc>
      </w:tr>
    </w:tbl>
    <w:p w14:paraId="7F96177A" w14:textId="084C8B54" w:rsidR="00B533C2" w:rsidRDefault="00B533C2" w:rsidP="00B533C2"/>
    <w:p w14:paraId="7B89DC18" w14:textId="17D291DB" w:rsidR="00123BCB" w:rsidRDefault="00123BCB" w:rsidP="00B533C2">
      <w:r>
        <w:t xml:space="preserve">This document </w:t>
      </w:r>
      <w:r w:rsidR="00CE0F6B">
        <w:t>discusses and covers the topic of UE identification</w:t>
      </w:r>
      <w:r w:rsidR="00726BE6">
        <w:t xml:space="preserve"> for </w:t>
      </w:r>
      <w:proofErr w:type="spellStart"/>
      <w:r w:rsidR="00726BE6">
        <w:t>RedCap</w:t>
      </w:r>
      <w:proofErr w:type="spellEnd"/>
      <w:r w:rsidR="00726BE6">
        <w:t xml:space="preserve"> devices</w:t>
      </w:r>
      <w:r w:rsidR="00CC369B">
        <w:t xml:space="preserve"> based on the observations from the study item report and some extra analysis </w:t>
      </w:r>
      <w:r w:rsidR="00CC369B">
        <w:rPr>
          <w:lang w:eastAsia="x-none"/>
        </w:rPr>
        <w:fldChar w:fldCharType="begin"/>
      </w:r>
      <w:r w:rsidR="00CC369B">
        <w:rPr>
          <w:lang w:eastAsia="x-none"/>
        </w:rPr>
        <w:instrText xml:space="preserve"> REF _Ref46489188 \n \h </w:instrText>
      </w:r>
      <w:r w:rsidR="00CC369B">
        <w:rPr>
          <w:lang w:eastAsia="x-none"/>
        </w:rPr>
      </w:r>
      <w:r w:rsidR="00CC369B">
        <w:rPr>
          <w:lang w:eastAsia="x-none"/>
        </w:rPr>
        <w:fldChar w:fldCharType="separate"/>
      </w:r>
      <w:r w:rsidR="00CC369B">
        <w:rPr>
          <w:lang w:eastAsia="x-none"/>
        </w:rPr>
        <w:t>[2]</w:t>
      </w:r>
      <w:r w:rsidR="00CC369B">
        <w:rPr>
          <w:lang w:eastAsia="x-none"/>
        </w:rPr>
        <w:fldChar w:fldCharType="end"/>
      </w:r>
      <w:r w:rsidR="00CC369B">
        <w:rPr>
          <w:lang w:eastAsia="x-none"/>
        </w:rPr>
        <w:t>.</w:t>
      </w:r>
    </w:p>
    <w:p w14:paraId="42E10AF8" w14:textId="420FE387" w:rsidR="00374ECA" w:rsidRDefault="001F7255" w:rsidP="00526CC9">
      <w:pPr>
        <w:pStyle w:val="Heading1"/>
      </w:pPr>
      <w:r>
        <w:br w:type="page"/>
      </w:r>
      <w:r w:rsidR="009576A7">
        <w:lastRenderedPageBreak/>
        <w:t>Discussion</w:t>
      </w:r>
    </w:p>
    <w:p w14:paraId="57D73272" w14:textId="362F6FDB" w:rsidR="00374ECA" w:rsidRDefault="00374ECA" w:rsidP="00526CC9">
      <w:pPr>
        <w:pStyle w:val="Heading2"/>
      </w:pPr>
      <w:r>
        <w:t>UE Identification</w:t>
      </w:r>
    </w:p>
    <w:p w14:paraId="6416249C" w14:textId="1E821D07" w:rsidR="003103A8" w:rsidRDefault="0023436F" w:rsidP="00170567">
      <w:pPr>
        <w:jc w:val="both"/>
      </w:pPr>
      <w:r>
        <w:t xml:space="preserve">The WID </w:t>
      </w:r>
      <w:r w:rsidR="00A00972">
        <w:fldChar w:fldCharType="begin"/>
      </w:r>
      <w:r w:rsidR="00A00972">
        <w:instrText xml:space="preserve"> REF _Ref61473689 \r \h </w:instrText>
      </w:r>
      <w:r w:rsidR="00A00972">
        <w:fldChar w:fldCharType="separate"/>
      </w:r>
      <w:r w:rsidR="00A00972">
        <w:t>[1]</w:t>
      </w:r>
      <w:r w:rsidR="00A00972">
        <w:fldChar w:fldCharType="end"/>
      </w:r>
      <w:r w:rsidR="00A00972">
        <w:t xml:space="preserve"> </w:t>
      </w:r>
      <w:r>
        <w:t xml:space="preserve">lists </w:t>
      </w:r>
      <w:r>
        <w:rPr>
          <w:lang w:val="en-US"/>
        </w:rPr>
        <w:t xml:space="preserve">three </w:t>
      </w:r>
      <w:proofErr w:type="spellStart"/>
      <w:r w:rsidR="005F61D8">
        <w:rPr>
          <w:lang w:val="en-US"/>
        </w:rPr>
        <w:t>RedCap</w:t>
      </w:r>
      <w:proofErr w:type="spellEnd"/>
      <w:r w:rsidR="005F61D8">
        <w:rPr>
          <w:lang w:val="en-US"/>
        </w:rPr>
        <w:t xml:space="preserve"> </w:t>
      </w:r>
      <w:r>
        <w:rPr>
          <w:lang w:val="en-US"/>
        </w:rPr>
        <w:t>use cases</w:t>
      </w:r>
      <w:r w:rsidR="007870B1">
        <w:rPr>
          <w:lang w:val="en-US"/>
        </w:rPr>
        <w:t xml:space="preserve">, </w:t>
      </w:r>
      <w:r w:rsidR="005B2E4E">
        <w:rPr>
          <w:lang w:val="en-US"/>
        </w:rPr>
        <w:t>“</w:t>
      </w:r>
      <w:r>
        <w:t>Industrial wireless sensors, Video surveillance and Wearables</w:t>
      </w:r>
      <w:r w:rsidR="005B2E4E">
        <w:t>"</w:t>
      </w:r>
      <w:r>
        <w:t xml:space="preserve">. </w:t>
      </w:r>
      <w:r w:rsidR="004D433A">
        <w:t xml:space="preserve">Additionally, </w:t>
      </w:r>
      <w:r w:rsidR="00BE6DC6">
        <w:t>the WID objective define</w:t>
      </w:r>
      <w:r w:rsidR="00600C25">
        <w:t>s</w:t>
      </w:r>
      <w:r w:rsidR="00BE6DC6">
        <w:t xml:space="preserve"> complexity reduction features </w:t>
      </w:r>
      <w:r w:rsidR="0065116F">
        <w:t>impacting</w:t>
      </w:r>
      <w:r w:rsidR="00863E22">
        <w:t xml:space="preserve"> </w:t>
      </w:r>
      <w:r w:rsidR="00ED78C8">
        <w:t>how the UE operates</w:t>
      </w:r>
      <w:r w:rsidR="00863E22">
        <w:t xml:space="preserve"> </w:t>
      </w:r>
      <w:r w:rsidR="007A39DE">
        <w:t xml:space="preserve">e.g. </w:t>
      </w:r>
      <w:r w:rsidR="00624F61">
        <w:t xml:space="preserve">operating bands </w:t>
      </w:r>
      <w:r w:rsidR="005609C0">
        <w:t xml:space="preserve">(at least </w:t>
      </w:r>
      <w:r w:rsidR="00624F61">
        <w:t>FR1/FR</w:t>
      </w:r>
      <w:r w:rsidR="005609C0">
        <w:t>2)</w:t>
      </w:r>
      <w:r w:rsidR="00624F61">
        <w:t>, the maximum bandwidth, number of Rx branches</w:t>
      </w:r>
      <w:r w:rsidR="005E2FDE">
        <w:t>, MIMO layers, modulation order, duplex operations</w:t>
      </w:r>
      <w:r w:rsidR="00826443">
        <w:t xml:space="preserve">, </w:t>
      </w:r>
      <w:r w:rsidR="00DD4843">
        <w:t xml:space="preserve">coverage recovery / enhancement </w:t>
      </w:r>
      <w:r w:rsidR="00225757">
        <w:t xml:space="preserve">etc. </w:t>
      </w:r>
      <w:r w:rsidR="009D71B1">
        <w:t>Addressing</w:t>
      </w:r>
      <w:r w:rsidR="007A39DE">
        <w:t xml:space="preserve"> all uses cases with one </w:t>
      </w:r>
      <w:proofErr w:type="spellStart"/>
      <w:r w:rsidR="00023F7B">
        <w:t>RedCap</w:t>
      </w:r>
      <w:proofErr w:type="spellEnd"/>
      <w:r w:rsidR="00023F7B">
        <w:t xml:space="preserve"> </w:t>
      </w:r>
      <w:r w:rsidR="007A39DE">
        <w:t>UE type might be difficult</w:t>
      </w:r>
      <w:r w:rsidR="001110DC">
        <w:t xml:space="preserve">. </w:t>
      </w:r>
      <w:proofErr w:type="gramStart"/>
      <w:r w:rsidR="001110DC">
        <w:t>Therefore</w:t>
      </w:r>
      <w:proofErr w:type="gramEnd"/>
      <w:r w:rsidR="001110DC">
        <w:t xml:space="preserve"> </w:t>
      </w:r>
      <w:r w:rsidR="004913F3">
        <w:t>defining</w:t>
      </w:r>
      <w:r w:rsidR="00F43FC0">
        <w:t xml:space="preserve"> more </w:t>
      </w:r>
      <w:r w:rsidR="00355865">
        <w:t xml:space="preserve">UE </w:t>
      </w:r>
      <w:r w:rsidR="00F43FC0">
        <w:t xml:space="preserve">types </w:t>
      </w:r>
      <w:r w:rsidR="00702DE6">
        <w:t xml:space="preserve">than just </w:t>
      </w:r>
      <w:r w:rsidR="007F2EED">
        <w:t>differentiating between</w:t>
      </w:r>
      <w:r w:rsidR="00702DE6">
        <w:t xml:space="preserve"> </w:t>
      </w:r>
      <w:proofErr w:type="spellStart"/>
      <w:r w:rsidR="00702DE6">
        <w:t>RedCap</w:t>
      </w:r>
      <w:proofErr w:type="spellEnd"/>
      <w:r w:rsidR="00170567">
        <w:t xml:space="preserve"> UEs</w:t>
      </w:r>
      <w:r w:rsidR="00702DE6">
        <w:t xml:space="preserve"> </w:t>
      </w:r>
      <w:r w:rsidR="007F2EED">
        <w:t>and</w:t>
      </w:r>
      <w:r w:rsidR="007A39DE">
        <w:t xml:space="preserve"> </w:t>
      </w:r>
      <w:r w:rsidR="00702DE6">
        <w:t>non-</w:t>
      </w:r>
      <w:proofErr w:type="spellStart"/>
      <w:r w:rsidR="00702DE6">
        <w:t>RedCap</w:t>
      </w:r>
      <w:proofErr w:type="spellEnd"/>
      <w:r w:rsidR="00170567">
        <w:t xml:space="preserve"> UEs</w:t>
      </w:r>
      <w:r w:rsidR="003F3CC8">
        <w:t xml:space="preserve"> </w:t>
      </w:r>
      <w:r w:rsidR="004913F3">
        <w:t>could be necessary</w:t>
      </w:r>
      <w:r w:rsidR="00702DE6">
        <w:t>.</w:t>
      </w:r>
      <w:r w:rsidR="00984D2D">
        <w:t xml:space="preserve"> </w:t>
      </w:r>
    </w:p>
    <w:p w14:paraId="6F84885A" w14:textId="4A6FCE6B" w:rsidR="008F1EBA" w:rsidRDefault="008F1EBA" w:rsidP="00526CC9"/>
    <w:p w14:paraId="51B2891E" w14:textId="4DDF179E" w:rsidR="00761BC8" w:rsidRPr="00225757" w:rsidRDefault="008F1EBA" w:rsidP="00AE511D">
      <w:pPr>
        <w:pStyle w:val="Caption"/>
        <w:ind w:left="1418" w:hanging="1418"/>
      </w:pPr>
      <w:r>
        <w:t xml:space="preserve">Proposal </w:t>
      </w:r>
      <w:r w:rsidR="00C710CF">
        <w:fldChar w:fldCharType="begin"/>
      </w:r>
      <w:r w:rsidR="00C710CF">
        <w:instrText xml:space="preserve"> SEQ Proposal \* ARABIC </w:instrText>
      </w:r>
      <w:r w:rsidR="00C710CF">
        <w:fldChar w:fldCharType="separate"/>
      </w:r>
      <w:r w:rsidRPr="4AD46145">
        <w:rPr>
          <w:noProof/>
        </w:rPr>
        <w:t>1</w:t>
      </w:r>
      <w:r w:rsidR="00C710CF">
        <w:rPr>
          <w:noProof/>
        </w:rPr>
        <w:fldChar w:fldCharType="end"/>
      </w:r>
      <w:r>
        <w:t xml:space="preserve">: </w:t>
      </w:r>
      <w:r>
        <w:tab/>
      </w:r>
      <w:r w:rsidR="00374ECA">
        <w:t xml:space="preserve">UE identification should support </w:t>
      </w:r>
      <w:r w:rsidR="00A01F80">
        <w:t xml:space="preserve">identification of </w:t>
      </w:r>
      <w:r w:rsidR="00374ECA">
        <w:t xml:space="preserve">multiple UE types and not only </w:t>
      </w:r>
      <w:proofErr w:type="spellStart"/>
      <w:r w:rsidR="00374ECA">
        <w:t>RedCap</w:t>
      </w:r>
      <w:proofErr w:type="spellEnd"/>
      <w:r w:rsidR="00374ECA">
        <w:t xml:space="preserve"> </w:t>
      </w:r>
      <w:r w:rsidR="00A902CF">
        <w:t>or</w:t>
      </w:r>
      <w:r w:rsidR="00374ECA">
        <w:t xml:space="preserve"> non-</w:t>
      </w:r>
      <w:proofErr w:type="spellStart"/>
      <w:r w:rsidR="00374ECA">
        <w:t>RedCap</w:t>
      </w:r>
      <w:proofErr w:type="spellEnd"/>
      <w:r w:rsidR="008B04FF">
        <w:t xml:space="preserve"> UEs</w:t>
      </w:r>
    </w:p>
    <w:p w14:paraId="26E9B042" w14:textId="77777777" w:rsidR="00761BC8" w:rsidRPr="00526CC9" w:rsidRDefault="00761BC8" w:rsidP="00526CC9">
      <w:pPr>
        <w:rPr>
          <w:lang w:eastAsia="x-none"/>
        </w:rPr>
      </w:pPr>
    </w:p>
    <w:p w14:paraId="5369FA4A" w14:textId="5B078F9A" w:rsidR="0002238C" w:rsidRDefault="0097508E" w:rsidP="00356FE1">
      <w:pPr>
        <w:jc w:val="both"/>
        <w:rPr>
          <w:color w:val="000000"/>
          <w:szCs w:val="20"/>
        </w:rPr>
      </w:pPr>
      <w:r w:rsidRPr="00EA2A84">
        <w:rPr>
          <w:szCs w:val="20"/>
          <w:lang w:val="en-US" w:eastAsia="x-none"/>
        </w:rPr>
        <w:t>T</w:t>
      </w:r>
      <w:r w:rsidR="00982BE1" w:rsidRPr="00EA2A84">
        <w:rPr>
          <w:szCs w:val="20"/>
          <w:lang w:val="en-US" w:eastAsia="x-none"/>
        </w:rPr>
        <w:t xml:space="preserve">he </w:t>
      </w:r>
      <w:proofErr w:type="spellStart"/>
      <w:r w:rsidR="005009F5">
        <w:rPr>
          <w:szCs w:val="20"/>
          <w:lang w:val="en-US" w:eastAsia="x-none"/>
        </w:rPr>
        <w:t>RedCap</w:t>
      </w:r>
      <w:proofErr w:type="spellEnd"/>
      <w:r w:rsidR="005009F5">
        <w:rPr>
          <w:szCs w:val="20"/>
          <w:lang w:val="en-US" w:eastAsia="x-none"/>
        </w:rPr>
        <w:t xml:space="preserve"> </w:t>
      </w:r>
      <w:r w:rsidR="003A542A">
        <w:rPr>
          <w:szCs w:val="20"/>
          <w:lang w:val="en-US" w:eastAsia="x-none"/>
        </w:rPr>
        <w:t xml:space="preserve">study item report </w:t>
      </w:r>
      <w:r w:rsidR="003A542A">
        <w:rPr>
          <w:szCs w:val="20"/>
          <w:lang w:val="en-US" w:eastAsia="x-none"/>
        </w:rPr>
        <w:fldChar w:fldCharType="begin"/>
      </w:r>
      <w:r w:rsidR="003A542A">
        <w:rPr>
          <w:szCs w:val="20"/>
          <w:lang w:val="en-US" w:eastAsia="x-none"/>
        </w:rPr>
        <w:instrText xml:space="preserve"> REF _Ref46489188 \n \h </w:instrText>
      </w:r>
      <w:r w:rsidR="00356FE1">
        <w:rPr>
          <w:szCs w:val="20"/>
          <w:lang w:val="en-US" w:eastAsia="x-none"/>
        </w:rPr>
        <w:instrText xml:space="preserve"> \* MERGEFORMAT </w:instrText>
      </w:r>
      <w:r w:rsidR="003A542A">
        <w:rPr>
          <w:szCs w:val="20"/>
          <w:lang w:val="en-US" w:eastAsia="x-none"/>
        </w:rPr>
      </w:r>
      <w:r w:rsidR="003A542A">
        <w:rPr>
          <w:szCs w:val="20"/>
          <w:lang w:val="en-US" w:eastAsia="x-none"/>
        </w:rPr>
        <w:fldChar w:fldCharType="separate"/>
      </w:r>
      <w:r w:rsidR="003A542A">
        <w:rPr>
          <w:szCs w:val="20"/>
          <w:lang w:val="en-US" w:eastAsia="x-none"/>
        </w:rPr>
        <w:t>[2]</w:t>
      </w:r>
      <w:r w:rsidR="003A542A">
        <w:rPr>
          <w:szCs w:val="20"/>
          <w:lang w:val="en-US" w:eastAsia="x-none"/>
        </w:rPr>
        <w:fldChar w:fldCharType="end"/>
      </w:r>
      <w:r w:rsidR="003A542A">
        <w:rPr>
          <w:szCs w:val="20"/>
          <w:lang w:val="en-US" w:eastAsia="x-none"/>
        </w:rPr>
        <w:t xml:space="preserve"> </w:t>
      </w:r>
      <w:r w:rsidR="00982BE1" w:rsidRPr="00EA2A84">
        <w:rPr>
          <w:szCs w:val="20"/>
          <w:lang w:val="en-US" w:eastAsia="x-none"/>
        </w:rPr>
        <w:t>show</w:t>
      </w:r>
      <w:r w:rsidRPr="00EA2A84">
        <w:rPr>
          <w:szCs w:val="20"/>
          <w:lang w:val="en-US" w:eastAsia="x-none"/>
        </w:rPr>
        <w:t>s</w:t>
      </w:r>
      <w:r w:rsidR="00982BE1" w:rsidRPr="00EA2A84">
        <w:rPr>
          <w:szCs w:val="20"/>
          <w:lang w:val="en-US" w:eastAsia="x-none"/>
        </w:rPr>
        <w:t xml:space="preserve"> several options for UE identification</w:t>
      </w:r>
      <w:r w:rsidR="00982BE1" w:rsidRPr="00EA2A84">
        <w:rPr>
          <w:color w:val="000000"/>
          <w:szCs w:val="20"/>
        </w:rPr>
        <w:t>. Options 1</w:t>
      </w:r>
      <w:r w:rsidR="00802ABA" w:rsidRPr="00EA2A84">
        <w:rPr>
          <w:color w:val="000000"/>
          <w:szCs w:val="20"/>
        </w:rPr>
        <w:t xml:space="preserve">, 2 and </w:t>
      </w:r>
      <w:r w:rsidR="00982BE1" w:rsidRPr="00EA2A84">
        <w:rPr>
          <w:color w:val="000000"/>
          <w:szCs w:val="20"/>
        </w:rPr>
        <w:t xml:space="preserve">3 </w:t>
      </w:r>
      <w:r w:rsidR="005E7B69">
        <w:rPr>
          <w:color w:val="000000"/>
          <w:szCs w:val="20"/>
        </w:rPr>
        <w:t xml:space="preserve">are </w:t>
      </w:r>
      <w:r w:rsidR="00982BE1" w:rsidRPr="00EA2A84">
        <w:rPr>
          <w:color w:val="000000"/>
          <w:szCs w:val="20"/>
        </w:rPr>
        <w:t>listed with pros and cons</w:t>
      </w:r>
      <w:r w:rsidR="00A75C42">
        <w:rPr>
          <w:color w:val="000000"/>
          <w:szCs w:val="20"/>
        </w:rPr>
        <w:t xml:space="preserve"> </w:t>
      </w:r>
      <w:r w:rsidR="007A39DE">
        <w:rPr>
          <w:color w:val="000000"/>
          <w:szCs w:val="20"/>
        </w:rPr>
        <w:t>(</w:t>
      </w:r>
      <w:r w:rsidR="00A75C42">
        <w:rPr>
          <w:color w:val="000000"/>
          <w:szCs w:val="20"/>
        </w:rPr>
        <w:t>option 4 is down prioritized</w:t>
      </w:r>
      <w:r w:rsidR="007A39DE">
        <w:rPr>
          <w:color w:val="000000"/>
          <w:szCs w:val="20"/>
        </w:rPr>
        <w:t>)</w:t>
      </w:r>
      <w:r w:rsidR="00802ABA" w:rsidRPr="00EA2A84">
        <w:rPr>
          <w:color w:val="000000"/>
          <w:szCs w:val="20"/>
        </w:rPr>
        <w:t xml:space="preserve">. </w:t>
      </w:r>
      <w:r w:rsidR="000B2B8F" w:rsidRPr="00EA2A84">
        <w:rPr>
          <w:color w:val="000000"/>
          <w:szCs w:val="20"/>
        </w:rPr>
        <w:t xml:space="preserve">It is </w:t>
      </w:r>
      <w:r w:rsidR="0002238C" w:rsidRPr="00EA2A84">
        <w:rPr>
          <w:color w:val="000000"/>
          <w:szCs w:val="20"/>
        </w:rPr>
        <w:t>observed</w:t>
      </w:r>
      <w:r w:rsidR="000B2B8F" w:rsidRPr="00EA2A84">
        <w:rPr>
          <w:color w:val="000000"/>
          <w:szCs w:val="20"/>
        </w:rPr>
        <w:t xml:space="preserve"> that all options have their pros and </w:t>
      </w:r>
      <w:proofErr w:type="gramStart"/>
      <w:r w:rsidR="000B2B8F" w:rsidRPr="00EA2A84">
        <w:rPr>
          <w:color w:val="000000"/>
          <w:szCs w:val="20"/>
        </w:rPr>
        <w:t>cons</w:t>
      </w:r>
      <w:proofErr w:type="gramEnd"/>
      <w:r w:rsidR="000B2B8F" w:rsidRPr="00EA2A84">
        <w:rPr>
          <w:color w:val="000000"/>
          <w:szCs w:val="20"/>
        </w:rPr>
        <w:t xml:space="preserve"> and none is perfect in all aspects. </w:t>
      </w:r>
      <w:r w:rsidRPr="00EA2A84">
        <w:rPr>
          <w:color w:val="000000"/>
          <w:szCs w:val="20"/>
        </w:rPr>
        <w:t xml:space="preserve">The pros and cons </w:t>
      </w:r>
      <w:r w:rsidR="0058799C">
        <w:rPr>
          <w:color w:val="000000"/>
          <w:szCs w:val="20"/>
        </w:rPr>
        <w:t xml:space="preserve">from the study item report </w:t>
      </w:r>
      <w:r w:rsidRPr="00EA2A84">
        <w:rPr>
          <w:color w:val="000000"/>
          <w:szCs w:val="20"/>
        </w:rPr>
        <w:t>are condensed in a decision matrix</w:t>
      </w:r>
      <w:r w:rsidR="001E6426">
        <w:rPr>
          <w:color w:val="000000"/>
          <w:szCs w:val="20"/>
        </w:rPr>
        <w:t xml:space="preserve"> </w:t>
      </w:r>
      <w:r w:rsidR="005A738D">
        <w:rPr>
          <w:color w:val="000000"/>
          <w:szCs w:val="20"/>
        </w:rPr>
        <w:t>in</w:t>
      </w:r>
      <w:r w:rsidR="0002238C" w:rsidRPr="00EA2A84">
        <w:rPr>
          <w:color w:val="000000"/>
          <w:szCs w:val="20"/>
        </w:rPr>
        <w:t xml:space="preserve"> </w:t>
      </w:r>
      <w:r w:rsidR="00CC08A1" w:rsidRPr="00EA2A84">
        <w:rPr>
          <w:color w:val="000000"/>
          <w:szCs w:val="20"/>
        </w:rPr>
        <w:fldChar w:fldCharType="begin"/>
      </w:r>
      <w:r w:rsidR="00CC08A1" w:rsidRPr="00EA2A84">
        <w:rPr>
          <w:color w:val="000000"/>
          <w:szCs w:val="20"/>
        </w:rPr>
        <w:instrText xml:space="preserve"> REF _Ref61386906 \h </w:instrText>
      </w:r>
      <w:r w:rsidR="00EA2A84">
        <w:rPr>
          <w:color w:val="000000"/>
          <w:szCs w:val="20"/>
        </w:rPr>
        <w:instrText xml:space="preserve"> \* MERGEFORMAT </w:instrText>
      </w:r>
      <w:r w:rsidR="00CC08A1" w:rsidRPr="00EA2A84">
        <w:rPr>
          <w:color w:val="000000"/>
          <w:szCs w:val="20"/>
        </w:rPr>
      </w:r>
      <w:r w:rsidR="00CC08A1" w:rsidRPr="00EA2A84">
        <w:rPr>
          <w:color w:val="000000"/>
          <w:szCs w:val="20"/>
        </w:rPr>
        <w:fldChar w:fldCharType="separate"/>
      </w:r>
      <w:r w:rsidR="00CC08A1" w:rsidRPr="00EA2A84">
        <w:rPr>
          <w:szCs w:val="20"/>
        </w:rPr>
        <w:t xml:space="preserve">Table </w:t>
      </w:r>
      <w:r w:rsidR="00CC08A1" w:rsidRPr="00EA2A84">
        <w:rPr>
          <w:noProof/>
          <w:szCs w:val="20"/>
        </w:rPr>
        <w:t>1</w:t>
      </w:r>
      <w:r w:rsidR="00CC08A1" w:rsidRPr="00EA2A84">
        <w:rPr>
          <w:color w:val="000000"/>
          <w:szCs w:val="20"/>
        </w:rPr>
        <w:fldChar w:fldCharType="end"/>
      </w:r>
      <w:r w:rsidR="003A542A">
        <w:rPr>
          <w:color w:val="000000"/>
          <w:szCs w:val="20"/>
        </w:rPr>
        <w:t>. The</w:t>
      </w:r>
      <w:r w:rsidR="0002238C" w:rsidRPr="00EA2A84">
        <w:rPr>
          <w:color w:val="000000"/>
          <w:szCs w:val="20"/>
        </w:rPr>
        <w:t xml:space="preserve"> </w:t>
      </w:r>
      <w:r w:rsidR="003A542A">
        <w:rPr>
          <w:color w:val="000000"/>
          <w:szCs w:val="20"/>
        </w:rPr>
        <w:t>“</w:t>
      </w:r>
      <w:r w:rsidR="0002238C" w:rsidRPr="00EA2A84">
        <w:rPr>
          <w:color w:val="000000"/>
          <w:szCs w:val="20"/>
        </w:rPr>
        <w:t>empty</w:t>
      </w:r>
      <w:r w:rsidR="003A542A">
        <w:rPr>
          <w:color w:val="000000"/>
          <w:szCs w:val="20"/>
        </w:rPr>
        <w:t>”</w:t>
      </w:r>
      <w:r w:rsidR="0002238C" w:rsidRPr="00EA2A84">
        <w:rPr>
          <w:color w:val="000000"/>
          <w:szCs w:val="20"/>
        </w:rPr>
        <w:t xml:space="preserve"> cells </w:t>
      </w:r>
      <w:r w:rsidR="003A542A">
        <w:rPr>
          <w:color w:val="000000"/>
          <w:szCs w:val="20"/>
        </w:rPr>
        <w:t xml:space="preserve">from the report </w:t>
      </w:r>
      <w:r w:rsidR="0002238C" w:rsidRPr="00EA2A84">
        <w:rPr>
          <w:color w:val="000000"/>
          <w:szCs w:val="20"/>
        </w:rPr>
        <w:t>(</w:t>
      </w:r>
      <w:r w:rsidR="00BC0233">
        <w:rPr>
          <w:color w:val="000000"/>
          <w:szCs w:val="20"/>
        </w:rPr>
        <w:t xml:space="preserve">where </w:t>
      </w:r>
      <w:r w:rsidR="0002238C" w:rsidRPr="00EA2A84">
        <w:rPr>
          <w:color w:val="000000"/>
          <w:szCs w:val="20"/>
        </w:rPr>
        <w:t>not</w:t>
      </w:r>
      <w:r w:rsidR="003A542A">
        <w:rPr>
          <w:color w:val="000000"/>
          <w:szCs w:val="20"/>
        </w:rPr>
        <w:t xml:space="preserve">hing </w:t>
      </w:r>
      <w:r w:rsidR="00DC5D04">
        <w:rPr>
          <w:color w:val="000000"/>
          <w:szCs w:val="20"/>
        </w:rPr>
        <w:t xml:space="preserve">was </w:t>
      </w:r>
      <w:r w:rsidR="003A542A">
        <w:rPr>
          <w:color w:val="000000"/>
          <w:szCs w:val="20"/>
        </w:rPr>
        <w:t xml:space="preserve">directly noted in study item report </w:t>
      </w:r>
      <w:r w:rsidR="003A542A">
        <w:rPr>
          <w:color w:val="000000"/>
          <w:szCs w:val="20"/>
        </w:rPr>
        <w:fldChar w:fldCharType="begin"/>
      </w:r>
      <w:r w:rsidR="003A542A">
        <w:rPr>
          <w:color w:val="000000"/>
          <w:szCs w:val="20"/>
        </w:rPr>
        <w:instrText xml:space="preserve"> REF _Ref46489188 \n \h </w:instrText>
      </w:r>
      <w:r w:rsidR="00356FE1">
        <w:rPr>
          <w:color w:val="000000"/>
          <w:szCs w:val="20"/>
        </w:rPr>
        <w:instrText xml:space="preserve"> \* MERGEFORMAT </w:instrText>
      </w:r>
      <w:r w:rsidR="003A542A">
        <w:rPr>
          <w:color w:val="000000"/>
          <w:szCs w:val="20"/>
        </w:rPr>
      </w:r>
      <w:r w:rsidR="003A542A">
        <w:rPr>
          <w:color w:val="000000"/>
          <w:szCs w:val="20"/>
        </w:rPr>
        <w:fldChar w:fldCharType="separate"/>
      </w:r>
      <w:r w:rsidR="003A542A">
        <w:rPr>
          <w:color w:val="000000"/>
          <w:szCs w:val="20"/>
        </w:rPr>
        <w:t>[2]</w:t>
      </w:r>
      <w:r w:rsidR="003A542A">
        <w:rPr>
          <w:color w:val="000000"/>
          <w:szCs w:val="20"/>
        </w:rPr>
        <w:fldChar w:fldCharType="end"/>
      </w:r>
      <w:r w:rsidR="0002238C" w:rsidRPr="00EA2A84">
        <w:rPr>
          <w:szCs w:val="20"/>
          <w:lang w:val="en-US" w:eastAsia="x-none"/>
        </w:rPr>
        <w:t>) are filled in</w:t>
      </w:r>
      <w:r w:rsidR="00CC08A1" w:rsidRPr="00EA2A84">
        <w:rPr>
          <w:szCs w:val="20"/>
          <w:lang w:val="en-US" w:eastAsia="x-none"/>
        </w:rPr>
        <w:t xml:space="preserve"> </w:t>
      </w:r>
      <w:r w:rsidR="00595B47">
        <w:rPr>
          <w:szCs w:val="20"/>
          <w:lang w:val="en-US" w:eastAsia="x-none"/>
        </w:rPr>
        <w:t xml:space="preserve">with </w:t>
      </w:r>
      <w:r w:rsidR="0008673C">
        <w:rPr>
          <w:szCs w:val="20"/>
          <w:lang w:val="en-US" w:eastAsia="x-none"/>
        </w:rPr>
        <w:t xml:space="preserve">how </w:t>
      </w:r>
      <w:r w:rsidR="00940EEC">
        <w:rPr>
          <w:szCs w:val="20"/>
          <w:lang w:val="en-US" w:eastAsia="x-none"/>
        </w:rPr>
        <w:t xml:space="preserve">we </w:t>
      </w:r>
      <w:r w:rsidR="0008673C">
        <w:rPr>
          <w:szCs w:val="20"/>
          <w:lang w:val="en-US" w:eastAsia="x-none"/>
        </w:rPr>
        <w:t xml:space="preserve">interpret the </w:t>
      </w:r>
      <w:r w:rsidR="005D437E">
        <w:rPr>
          <w:szCs w:val="20"/>
          <w:lang w:val="en-US" w:eastAsia="x-none"/>
        </w:rPr>
        <w:t xml:space="preserve">pros and cons list </w:t>
      </w:r>
      <w:r w:rsidR="00CC08A1" w:rsidRPr="00EA2A84">
        <w:rPr>
          <w:szCs w:val="20"/>
          <w:lang w:val="en-US" w:eastAsia="x-none"/>
        </w:rPr>
        <w:t xml:space="preserve">to make </w:t>
      </w:r>
      <w:r w:rsidR="00C96EB0">
        <w:rPr>
          <w:szCs w:val="20"/>
          <w:lang w:val="en-US" w:eastAsia="x-none"/>
        </w:rPr>
        <w:t xml:space="preserve">the </w:t>
      </w:r>
      <w:r w:rsidR="00CC08A1" w:rsidRPr="00EA2A84">
        <w:rPr>
          <w:szCs w:val="20"/>
          <w:lang w:val="en-US" w:eastAsia="x-none"/>
        </w:rPr>
        <w:t>table more complete</w:t>
      </w:r>
      <w:r w:rsidRPr="00EA2A84">
        <w:rPr>
          <w:color w:val="000000"/>
          <w:szCs w:val="20"/>
        </w:rPr>
        <w:t xml:space="preserve">. </w:t>
      </w:r>
    </w:p>
    <w:p w14:paraId="49D0CE76" w14:textId="77777777" w:rsidR="006151C4" w:rsidRPr="006151C4" w:rsidRDefault="006151C4" w:rsidP="00982BE1">
      <w:pPr>
        <w:rPr>
          <w:color w:val="000000"/>
          <w:szCs w:val="20"/>
        </w:rPr>
      </w:pPr>
    </w:p>
    <w:p w14:paraId="741F8744" w14:textId="10D2FB82" w:rsidR="0023302A" w:rsidRDefault="0002238C" w:rsidP="0002238C">
      <w:pPr>
        <w:pStyle w:val="Caption"/>
        <w:jc w:val="center"/>
        <w:rPr>
          <w:color w:val="000000"/>
          <w:sz w:val="24"/>
        </w:rPr>
      </w:pPr>
      <w:bookmarkStart w:id="3" w:name="_Ref61386906"/>
      <w:r>
        <w:t xml:space="preserve">Table </w:t>
      </w:r>
      <w:r w:rsidR="00C710CF">
        <w:fldChar w:fldCharType="begin"/>
      </w:r>
      <w:r w:rsidR="00C710CF">
        <w:instrText xml:space="preserve"> SEQ Table \* ARABIC </w:instrText>
      </w:r>
      <w:r w:rsidR="00C710CF">
        <w:fldChar w:fldCharType="separate"/>
      </w:r>
      <w:r>
        <w:rPr>
          <w:noProof/>
        </w:rPr>
        <w:t>1</w:t>
      </w:r>
      <w:r w:rsidR="00C710CF">
        <w:rPr>
          <w:noProof/>
        </w:rPr>
        <w:fldChar w:fldCharType="end"/>
      </w:r>
      <w:bookmarkEnd w:id="3"/>
      <w:r>
        <w:t xml:space="preserve"> </w:t>
      </w:r>
      <w:r w:rsidRPr="0002238C">
        <w:t xml:space="preserve">Decision matrix </w:t>
      </w:r>
      <w:r w:rsidR="00EF5C0C">
        <w:t xml:space="preserve">based on the </w:t>
      </w:r>
      <w:r w:rsidRPr="0002238C">
        <w:t xml:space="preserve">Options </w:t>
      </w:r>
      <w:r w:rsidR="00665440">
        <w:t>and pros</w:t>
      </w:r>
      <w:r w:rsidR="0059154E">
        <w:t xml:space="preserve"> &amp; </w:t>
      </w:r>
      <w:r w:rsidR="00665440">
        <w:t xml:space="preserve">cons </w:t>
      </w:r>
      <w:r w:rsidRPr="0002238C">
        <w:t xml:space="preserve">from RAN1 </w:t>
      </w:r>
      <w:r w:rsidR="003A542A">
        <w:t>study item report</w:t>
      </w:r>
      <w:r w:rsidR="00EF5C0C">
        <w:t xml:space="preserve"> </w:t>
      </w:r>
      <w:r w:rsidR="008B5542">
        <w:fldChar w:fldCharType="begin"/>
      </w:r>
      <w:r w:rsidR="008B5542">
        <w:instrText xml:space="preserve"> REF _Ref46489188 \r \h </w:instrText>
      </w:r>
      <w:r w:rsidR="008B5542">
        <w:fldChar w:fldCharType="separate"/>
      </w:r>
      <w:r w:rsidR="008B5542">
        <w:t>[2]</w:t>
      </w:r>
      <w:r w:rsidR="008B5542">
        <w:fldChar w:fldCharType="end"/>
      </w:r>
      <w:r w:rsidR="00241F67">
        <w:t xml:space="preserve">, </w:t>
      </w:r>
      <w:r w:rsidR="00B533A0">
        <w:t xml:space="preserve">Green = Pros, </w:t>
      </w:r>
      <w:r w:rsidR="002041AD">
        <w:t>Orange</w:t>
      </w:r>
      <w:r w:rsidR="00B533A0">
        <w:t>= Cons</w:t>
      </w:r>
      <w:r w:rsidR="006E77E2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  <w:gridCol w:w="2410"/>
        <w:gridCol w:w="2410"/>
      </w:tblGrid>
      <w:tr w:rsidR="003D28E6" w14:paraId="42953E80" w14:textId="0760A47A" w:rsidTr="003D28E6">
        <w:tc>
          <w:tcPr>
            <w:tcW w:w="2235" w:type="dxa"/>
            <w:shd w:val="clear" w:color="auto" w:fill="BFBFBF"/>
          </w:tcPr>
          <w:p w14:paraId="40CE604C" w14:textId="7CC7DF95" w:rsidR="000B2B8F" w:rsidRPr="00A33A1D" w:rsidRDefault="000B2B8F" w:rsidP="003D553B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A33A1D">
              <w:rPr>
                <w:b/>
                <w:bCs/>
                <w:color w:val="000000"/>
                <w:szCs w:val="20"/>
                <w:u w:val="single"/>
              </w:rPr>
              <w:t>KPI</w:t>
            </w:r>
          </w:p>
        </w:tc>
        <w:tc>
          <w:tcPr>
            <w:tcW w:w="2551" w:type="dxa"/>
            <w:shd w:val="clear" w:color="auto" w:fill="BFBFBF"/>
          </w:tcPr>
          <w:p w14:paraId="48512038" w14:textId="2463ABF6" w:rsidR="000B2B8F" w:rsidRPr="00A33A1D" w:rsidRDefault="000B2B8F" w:rsidP="003D553B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A33A1D">
              <w:rPr>
                <w:b/>
                <w:bCs/>
                <w:color w:val="000000"/>
                <w:szCs w:val="20"/>
                <w:u w:val="single"/>
              </w:rPr>
              <w:t>Opt</w:t>
            </w:r>
            <w:r w:rsidR="0002238C" w:rsidRPr="00A33A1D">
              <w:rPr>
                <w:b/>
                <w:bCs/>
                <w:color w:val="000000"/>
                <w:szCs w:val="20"/>
                <w:u w:val="single"/>
              </w:rPr>
              <w:t>ion 1 (</w:t>
            </w:r>
            <w:proofErr w:type="spellStart"/>
            <w:r w:rsidR="0002238C" w:rsidRPr="00A33A1D">
              <w:rPr>
                <w:b/>
                <w:bCs/>
                <w:color w:val="000000"/>
                <w:szCs w:val="20"/>
                <w:u w:val="single"/>
              </w:rPr>
              <w:t>Msg</w:t>
            </w:r>
            <w:proofErr w:type="spellEnd"/>
            <w:r w:rsidR="0002238C" w:rsidRPr="00A33A1D">
              <w:rPr>
                <w:b/>
                <w:bCs/>
                <w:color w:val="000000"/>
                <w:szCs w:val="20"/>
                <w:u w:val="single"/>
              </w:rPr>
              <w:t xml:space="preserve"> 1)</w:t>
            </w:r>
          </w:p>
        </w:tc>
        <w:tc>
          <w:tcPr>
            <w:tcW w:w="2410" w:type="dxa"/>
            <w:shd w:val="clear" w:color="auto" w:fill="BFBFBF"/>
          </w:tcPr>
          <w:p w14:paraId="6B4DF1A9" w14:textId="4F08EF7D" w:rsidR="000B2B8F" w:rsidRPr="00A33A1D" w:rsidRDefault="000B2B8F" w:rsidP="003D553B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A33A1D">
              <w:rPr>
                <w:b/>
                <w:bCs/>
                <w:color w:val="000000"/>
                <w:szCs w:val="20"/>
                <w:u w:val="single"/>
              </w:rPr>
              <w:t>Opt</w:t>
            </w:r>
            <w:r w:rsidR="0002238C" w:rsidRPr="00A33A1D">
              <w:rPr>
                <w:b/>
                <w:bCs/>
                <w:color w:val="000000"/>
                <w:szCs w:val="20"/>
                <w:u w:val="single"/>
              </w:rPr>
              <w:t>ion 2 (</w:t>
            </w:r>
            <w:proofErr w:type="spellStart"/>
            <w:r w:rsidR="0002238C" w:rsidRPr="00A33A1D">
              <w:rPr>
                <w:b/>
                <w:bCs/>
                <w:color w:val="000000"/>
                <w:szCs w:val="20"/>
                <w:u w:val="single"/>
              </w:rPr>
              <w:t>Msg</w:t>
            </w:r>
            <w:proofErr w:type="spellEnd"/>
            <w:r w:rsidR="0002238C" w:rsidRPr="00A33A1D">
              <w:rPr>
                <w:b/>
                <w:bCs/>
                <w:color w:val="000000"/>
                <w:szCs w:val="20"/>
                <w:u w:val="single"/>
              </w:rPr>
              <w:t xml:space="preserve"> 3)</w:t>
            </w:r>
          </w:p>
        </w:tc>
        <w:tc>
          <w:tcPr>
            <w:tcW w:w="2410" w:type="dxa"/>
            <w:shd w:val="clear" w:color="auto" w:fill="BFBFBF"/>
          </w:tcPr>
          <w:p w14:paraId="42290F38" w14:textId="19147E7A" w:rsidR="000B2B8F" w:rsidRPr="00A33A1D" w:rsidRDefault="0002238C" w:rsidP="003D553B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A33A1D">
              <w:rPr>
                <w:b/>
                <w:bCs/>
                <w:color w:val="000000"/>
                <w:szCs w:val="20"/>
                <w:u w:val="single"/>
              </w:rPr>
              <w:t>Option 3 (</w:t>
            </w:r>
            <w:proofErr w:type="spellStart"/>
            <w:r w:rsidRPr="00A33A1D">
              <w:rPr>
                <w:b/>
                <w:bCs/>
                <w:color w:val="000000"/>
                <w:szCs w:val="20"/>
                <w:u w:val="single"/>
              </w:rPr>
              <w:t>Msg</w:t>
            </w:r>
            <w:proofErr w:type="spellEnd"/>
            <w:r w:rsidRPr="00A33A1D">
              <w:rPr>
                <w:b/>
                <w:bCs/>
                <w:color w:val="000000"/>
                <w:szCs w:val="20"/>
                <w:u w:val="single"/>
              </w:rPr>
              <w:t xml:space="preserve"> 5</w:t>
            </w:r>
            <w:r w:rsidR="000B2B8F" w:rsidRPr="00A33A1D">
              <w:rPr>
                <w:b/>
                <w:bCs/>
                <w:color w:val="000000"/>
                <w:szCs w:val="20"/>
                <w:u w:val="single"/>
              </w:rPr>
              <w:t>)</w:t>
            </w:r>
          </w:p>
        </w:tc>
      </w:tr>
      <w:tr w:rsidR="003D28E6" w14:paraId="086557D9" w14:textId="0F051263" w:rsidTr="003D28E6">
        <w:tc>
          <w:tcPr>
            <w:tcW w:w="2235" w:type="dxa"/>
            <w:shd w:val="clear" w:color="auto" w:fill="BFBFBF"/>
          </w:tcPr>
          <w:p w14:paraId="728B7EFA" w14:textId="2FE43EDE" w:rsidR="000B2B8F" w:rsidRPr="003D28E6" w:rsidRDefault="000876A6" w:rsidP="00982BE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Processing</w:t>
            </w:r>
            <w:r w:rsidR="000B2B8F" w:rsidRPr="003D28E6">
              <w:rPr>
                <w:rFonts w:cs="Times"/>
                <w:b/>
                <w:bCs/>
                <w:szCs w:val="20"/>
              </w:rPr>
              <w:t xml:space="preserve"> times between </w:t>
            </w:r>
            <w:proofErr w:type="spellStart"/>
            <w:r w:rsidR="000B2B8F" w:rsidRPr="003D28E6">
              <w:rPr>
                <w:rFonts w:cs="Times"/>
                <w:b/>
                <w:bCs/>
                <w:szCs w:val="20"/>
              </w:rPr>
              <w:t>RedCap</w:t>
            </w:r>
            <w:proofErr w:type="spellEnd"/>
            <w:r w:rsidR="000B2B8F" w:rsidRPr="003D28E6">
              <w:rPr>
                <w:rFonts w:cs="Times"/>
                <w:b/>
                <w:bCs/>
                <w:szCs w:val="20"/>
              </w:rPr>
              <w:t xml:space="preserve"> / non-</w:t>
            </w:r>
            <w:proofErr w:type="spellStart"/>
            <w:r w:rsidR="000B2B8F" w:rsidRPr="003D28E6">
              <w:rPr>
                <w:rFonts w:cs="Times"/>
                <w:b/>
                <w:bCs/>
                <w:szCs w:val="20"/>
              </w:rPr>
              <w:t>RedCap</w:t>
            </w:r>
            <w:proofErr w:type="spellEnd"/>
            <w:r w:rsidR="000B2B8F" w:rsidRPr="003D28E6">
              <w:rPr>
                <w:rFonts w:cs="Times"/>
                <w:b/>
                <w:bCs/>
                <w:szCs w:val="20"/>
              </w:rPr>
              <w:t xml:space="preserve"> UEs </w:t>
            </w:r>
          </w:p>
        </w:tc>
        <w:tc>
          <w:tcPr>
            <w:tcW w:w="2551" w:type="dxa"/>
            <w:shd w:val="clear" w:color="auto" w:fill="70AD47"/>
          </w:tcPr>
          <w:p w14:paraId="6C932BC9" w14:textId="1BFA8509" w:rsidR="000B2B8F" w:rsidRPr="003D28E6" w:rsidRDefault="001C2E7A" w:rsidP="00982BE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szCs w:val="20"/>
              </w:rPr>
              <w:t xml:space="preserve">Enables efficient handling of different UE </w:t>
            </w:r>
            <w:r w:rsidR="000876A6" w:rsidRPr="003D28E6">
              <w:rPr>
                <w:rFonts w:cs="Times"/>
                <w:szCs w:val="20"/>
              </w:rPr>
              <w:t xml:space="preserve">type </w:t>
            </w:r>
            <w:r w:rsidR="00722018">
              <w:rPr>
                <w:rFonts w:cs="Times"/>
                <w:szCs w:val="20"/>
              </w:rPr>
              <w:t xml:space="preserve">with </w:t>
            </w:r>
            <w:r w:rsidRPr="003D28E6">
              <w:rPr>
                <w:rFonts w:cs="Times"/>
                <w:szCs w:val="20"/>
              </w:rPr>
              <w:t>minimum processing times</w:t>
            </w:r>
          </w:p>
        </w:tc>
        <w:tc>
          <w:tcPr>
            <w:tcW w:w="2410" w:type="dxa"/>
            <w:shd w:val="clear" w:color="auto" w:fill="ED7D31"/>
          </w:tcPr>
          <w:p w14:paraId="6503BEAB" w14:textId="1B5D2A6F" w:rsidR="000B2B8F" w:rsidRPr="003D28E6" w:rsidRDefault="001C2E7A" w:rsidP="00982BE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szCs w:val="20"/>
              </w:rPr>
              <w:t>Cannot facilitate scheduling with separate minimum timing relationships. =&gt; Increased initial access latency of non-redcap UE</w:t>
            </w:r>
          </w:p>
        </w:tc>
        <w:tc>
          <w:tcPr>
            <w:tcW w:w="2410" w:type="dxa"/>
            <w:shd w:val="clear" w:color="auto" w:fill="ED7D31"/>
          </w:tcPr>
          <w:p w14:paraId="0932ED93" w14:textId="6AC177D2" w:rsidR="000B2B8F" w:rsidRPr="003D28E6" w:rsidRDefault="000876A6" w:rsidP="00982BE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szCs w:val="20"/>
              </w:rPr>
              <w:t>Cannot facilitate scheduling with separate minimum timing relationships. =&gt; Increased initial access latency of non-redcap UE</w:t>
            </w:r>
          </w:p>
        </w:tc>
      </w:tr>
      <w:tr w:rsidR="003D28E6" w14:paraId="45E53847" w14:textId="03A8117C" w:rsidTr="003D28E6">
        <w:tc>
          <w:tcPr>
            <w:tcW w:w="2235" w:type="dxa"/>
            <w:shd w:val="clear" w:color="auto" w:fill="BFBFBF"/>
          </w:tcPr>
          <w:p w14:paraId="32E7C5D2" w14:textId="00731568" w:rsidR="000B2B8F" w:rsidRPr="003D28E6" w:rsidRDefault="000B2B8F" w:rsidP="00982BE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Coverage recovery for broadcast PDCCH and/or Msg2 PDSCH, and/or Msg3 PUSCH</w:t>
            </w:r>
          </w:p>
        </w:tc>
        <w:tc>
          <w:tcPr>
            <w:tcW w:w="2551" w:type="dxa"/>
            <w:shd w:val="clear" w:color="auto" w:fill="70AD47"/>
          </w:tcPr>
          <w:p w14:paraId="009CE6A7" w14:textId="52882B3C" w:rsidR="000B2B8F" w:rsidRPr="003D28E6" w:rsidRDefault="0078383D" w:rsidP="00982BE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Enables coverage recovery and link adaptations</w:t>
            </w:r>
          </w:p>
        </w:tc>
        <w:tc>
          <w:tcPr>
            <w:tcW w:w="2410" w:type="dxa"/>
            <w:shd w:val="clear" w:color="auto" w:fill="ED7D31"/>
          </w:tcPr>
          <w:p w14:paraId="1E495496" w14:textId="6B10A41D" w:rsidR="000B2B8F" w:rsidRPr="003D28E6" w:rsidRDefault="00936EB1" w:rsidP="00982BE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szCs w:val="20"/>
              </w:rPr>
              <w:t>Cannot facilitate additional coverage recovery or separate link adaptation =&gt; increased system OH for initial access in the initial DL and UL BWPs.</w:t>
            </w:r>
          </w:p>
        </w:tc>
        <w:tc>
          <w:tcPr>
            <w:tcW w:w="2410" w:type="dxa"/>
            <w:shd w:val="clear" w:color="auto" w:fill="ED7D31"/>
          </w:tcPr>
          <w:p w14:paraId="41E4A15A" w14:textId="79EA1971" w:rsidR="000B2B8F" w:rsidRPr="003D28E6" w:rsidRDefault="0078383D" w:rsidP="00982BE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szCs w:val="20"/>
              </w:rPr>
              <w:t>Cannot facilitate additional coverage recovery or separate link adaptation =&gt; increased system OH for initial access in the initial DL and UL BWPs.</w:t>
            </w:r>
          </w:p>
        </w:tc>
      </w:tr>
      <w:tr w:rsidR="003D28E6" w14:paraId="14AF3610" w14:textId="77777777" w:rsidTr="003D28E6">
        <w:tc>
          <w:tcPr>
            <w:tcW w:w="2235" w:type="dxa"/>
            <w:shd w:val="clear" w:color="auto" w:fill="BFBFBF"/>
          </w:tcPr>
          <w:p w14:paraId="1361BE86" w14:textId="36E4BE5F" w:rsidR="0078383D" w:rsidRPr="003D28E6" w:rsidRDefault="0078383D" w:rsidP="0078383D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 xml:space="preserve">Coverage </w:t>
            </w:r>
            <w:proofErr w:type="gramStart"/>
            <w:r w:rsidRPr="003D28E6">
              <w:rPr>
                <w:rFonts w:cs="Times"/>
                <w:b/>
                <w:bCs/>
                <w:szCs w:val="20"/>
              </w:rPr>
              <w:t>recovery  and</w:t>
            </w:r>
            <w:proofErr w:type="gramEnd"/>
            <w:r w:rsidRPr="003D28E6">
              <w:rPr>
                <w:rFonts w:cs="Times"/>
                <w:b/>
                <w:bCs/>
                <w:szCs w:val="20"/>
              </w:rPr>
              <w:t xml:space="preserve"> link adapt. for PDSCH and associated PDCCH and PUCCH (for Msg4, and scheduling of Msg5.</w:t>
            </w:r>
          </w:p>
        </w:tc>
        <w:tc>
          <w:tcPr>
            <w:tcW w:w="2551" w:type="dxa"/>
            <w:shd w:val="clear" w:color="auto" w:fill="70AD47"/>
          </w:tcPr>
          <w:p w14:paraId="27D6E948" w14:textId="0E139083" w:rsidR="0078383D" w:rsidRPr="003D28E6" w:rsidRDefault="0078383D" w:rsidP="0078383D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Enables coverage recovery and link adaptations</w:t>
            </w:r>
          </w:p>
        </w:tc>
        <w:tc>
          <w:tcPr>
            <w:tcW w:w="2410" w:type="dxa"/>
            <w:shd w:val="clear" w:color="auto" w:fill="70AD47"/>
          </w:tcPr>
          <w:p w14:paraId="7AC03762" w14:textId="6DF824C4" w:rsidR="0078383D" w:rsidRPr="003D28E6" w:rsidRDefault="0078383D" w:rsidP="0078383D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 xml:space="preserve">Enables </w:t>
            </w:r>
            <w:r w:rsidR="00936EB1" w:rsidRPr="003D28E6">
              <w:rPr>
                <w:rFonts w:cs="Times"/>
                <w:color w:val="000000"/>
                <w:szCs w:val="20"/>
              </w:rPr>
              <w:t xml:space="preserve">post </w:t>
            </w:r>
            <w:proofErr w:type="spellStart"/>
            <w:r w:rsidR="00936EB1" w:rsidRPr="003D28E6">
              <w:rPr>
                <w:rFonts w:cs="Times"/>
                <w:color w:val="000000"/>
                <w:szCs w:val="20"/>
              </w:rPr>
              <w:t>Msg</w:t>
            </w:r>
            <w:proofErr w:type="spellEnd"/>
            <w:r w:rsidR="00936EB1" w:rsidRPr="003D28E6">
              <w:rPr>
                <w:rFonts w:cs="Times"/>
                <w:color w:val="000000"/>
                <w:szCs w:val="20"/>
              </w:rPr>
              <w:t xml:space="preserve"> 3 </w:t>
            </w:r>
            <w:r w:rsidRPr="003D28E6">
              <w:rPr>
                <w:rFonts w:cs="Times"/>
                <w:color w:val="000000"/>
                <w:szCs w:val="20"/>
              </w:rPr>
              <w:t>coverage recovery and link adaptations</w:t>
            </w:r>
          </w:p>
        </w:tc>
        <w:tc>
          <w:tcPr>
            <w:tcW w:w="2410" w:type="dxa"/>
            <w:shd w:val="clear" w:color="auto" w:fill="ED7D31"/>
          </w:tcPr>
          <w:p w14:paraId="3B19AEB3" w14:textId="1B6390BC" w:rsidR="0078383D" w:rsidRPr="003D28E6" w:rsidRDefault="00437346" w:rsidP="0078383D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szCs w:val="20"/>
              </w:rPr>
              <w:t>Cannot facilitate additional coverage recovery or separate link adaptation =&gt; increased system OH for initial access in the initial DL and UL BWPs.</w:t>
            </w:r>
          </w:p>
        </w:tc>
      </w:tr>
      <w:tr w:rsidR="003D28E6" w14:paraId="5AF574CD" w14:textId="39E1C7AF" w:rsidTr="003D28E6">
        <w:tc>
          <w:tcPr>
            <w:tcW w:w="2235" w:type="dxa"/>
            <w:shd w:val="clear" w:color="auto" w:fill="BFBFBF"/>
          </w:tcPr>
          <w:p w14:paraId="5BE1D70C" w14:textId="2E4F9327" w:rsidR="0078383D" w:rsidRPr="003D28E6" w:rsidRDefault="00437346" w:rsidP="0078383D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 xml:space="preserve">Separate initial BWP + </w:t>
            </w:r>
            <w:r w:rsidR="0078383D" w:rsidRPr="003D28E6">
              <w:rPr>
                <w:rFonts w:cs="Times"/>
                <w:b/>
                <w:bCs/>
                <w:szCs w:val="20"/>
              </w:rPr>
              <w:t xml:space="preserve">Address congestion </w:t>
            </w:r>
          </w:p>
        </w:tc>
        <w:tc>
          <w:tcPr>
            <w:tcW w:w="2551" w:type="dxa"/>
            <w:shd w:val="clear" w:color="auto" w:fill="70AD47"/>
          </w:tcPr>
          <w:p w14:paraId="0203C9F8" w14:textId="26B385CD" w:rsidR="0078383D" w:rsidRPr="003D28E6" w:rsidRDefault="00437346" w:rsidP="0078383D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Supports both a separate initial BWP and thereby address</w:t>
            </w:r>
            <w:r w:rsidR="00952F8C">
              <w:rPr>
                <w:rFonts w:cs="Times"/>
                <w:color w:val="000000"/>
                <w:szCs w:val="20"/>
              </w:rPr>
              <w:t>es</w:t>
            </w:r>
            <w:r w:rsidRPr="003D28E6">
              <w:rPr>
                <w:rFonts w:cs="Times"/>
                <w:color w:val="000000"/>
                <w:szCs w:val="20"/>
              </w:rPr>
              <w:t xml:space="preserve"> congestion </w:t>
            </w:r>
          </w:p>
        </w:tc>
        <w:tc>
          <w:tcPr>
            <w:tcW w:w="2410" w:type="dxa"/>
            <w:shd w:val="clear" w:color="auto" w:fill="ED7D31"/>
          </w:tcPr>
          <w:p w14:paraId="6667E411" w14:textId="2D30C843" w:rsidR="0078383D" w:rsidRPr="003D28E6" w:rsidRDefault="00437346" w:rsidP="0078383D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 xml:space="preserve">Not supported - </w:t>
            </w:r>
            <w:r w:rsidR="00936EB1" w:rsidRPr="003D28E6">
              <w:rPr>
                <w:rFonts w:cs="Times"/>
                <w:color w:val="000000"/>
                <w:szCs w:val="20"/>
              </w:rPr>
              <w:t>congestion restricted to the mandatory required BW for Red</w:t>
            </w:r>
            <w:r w:rsidR="0065034F">
              <w:rPr>
                <w:rFonts w:cs="Times"/>
                <w:color w:val="000000"/>
                <w:szCs w:val="20"/>
              </w:rPr>
              <w:t xml:space="preserve"> </w:t>
            </w:r>
            <w:r w:rsidR="00936EB1" w:rsidRPr="003D28E6">
              <w:rPr>
                <w:rFonts w:cs="Times"/>
                <w:color w:val="000000"/>
                <w:szCs w:val="20"/>
              </w:rPr>
              <w:t>Cap UEs in the band/FR.</w:t>
            </w:r>
          </w:p>
        </w:tc>
        <w:tc>
          <w:tcPr>
            <w:tcW w:w="2410" w:type="dxa"/>
            <w:shd w:val="clear" w:color="auto" w:fill="ED7D31"/>
          </w:tcPr>
          <w:p w14:paraId="3AA54A21" w14:textId="51E917D5" w:rsidR="0078383D" w:rsidRPr="003D28E6" w:rsidRDefault="00936EB1" w:rsidP="0078383D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 xml:space="preserve">Not supported - congestion restricted to the mandatory required BW for </w:t>
            </w:r>
            <w:proofErr w:type="spellStart"/>
            <w:r w:rsidRPr="003D28E6">
              <w:rPr>
                <w:rFonts w:cs="Times"/>
                <w:color w:val="000000"/>
                <w:szCs w:val="20"/>
              </w:rPr>
              <w:t>RedCap</w:t>
            </w:r>
            <w:proofErr w:type="spellEnd"/>
            <w:r w:rsidRPr="003D28E6">
              <w:rPr>
                <w:rFonts w:cs="Times"/>
                <w:color w:val="000000"/>
                <w:szCs w:val="20"/>
              </w:rPr>
              <w:t xml:space="preserve"> UEs in the band/FR.</w:t>
            </w:r>
          </w:p>
        </w:tc>
      </w:tr>
      <w:tr w:rsidR="003D28E6" w14:paraId="24B64D30" w14:textId="5F6AE486" w:rsidTr="003D28E6">
        <w:tc>
          <w:tcPr>
            <w:tcW w:w="2235" w:type="dxa"/>
            <w:shd w:val="clear" w:color="auto" w:fill="BFBFBF"/>
          </w:tcPr>
          <w:p w14:paraId="7839B6F7" w14:textId="00BBDE4B" w:rsidR="00936EB1" w:rsidRPr="003D28E6" w:rsidRDefault="00936EB1" w:rsidP="00936EB1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PRACH user capacity</w:t>
            </w:r>
          </w:p>
        </w:tc>
        <w:tc>
          <w:tcPr>
            <w:tcW w:w="2551" w:type="dxa"/>
            <w:shd w:val="clear" w:color="auto" w:fill="ED7D31"/>
          </w:tcPr>
          <w:p w14:paraId="592D0BFA" w14:textId="551065A8" w:rsidR="00936EB1" w:rsidRPr="003D28E6" w:rsidRDefault="004A103C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 xml:space="preserve">With PRACH separation of preambles, impacting both </w:t>
            </w:r>
            <w:proofErr w:type="spellStart"/>
            <w:r w:rsidRPr="003D28E6">
              <w:rPr>
                <w:rFonts w:cs="Times"/>
                <w:color w:val="000000"/>
                <w:szCs w:val="20"/>
              </w:rPr>
              <w:t>RedCap</w:t>
            </w:r>
            <w:proofErr w:type="spellEnd"/>
            <w:r w:rsidRPr="003D28E6">
              <w:rPr>
                <w:rFonts w:cs="Times"/>
                <w:color w:val="000000"/>
                <w:szCs w:val="20"/>
              </w:rPr>
              <w:t xml:space="preserve"> and non-</w:t>
            </w:r>
            <w:proofErr w:type="spellStart"/>
            <w:r w:rsidRPr="003D28E6">
              <w:rPr>
                <w:rFonts w:cs="Times"/>
                <w:color w:val="000000"/>
                <w:szCs w:val="20"/>
              </w:rPr>
              <w:t>RedCap</w:t>
            </w:r>
            <w:proofErr w:type="spellEnd"/>
            <w:r w:rsidRPr="003D28E6">
              <w:rPr>
                <w:rFonts w:cs="Times"/>
                <w:color w:val="000000"/>
                <w:szCs w:val="20"/>
              </w:rPr>
              <w:t>.  Impact depends on numbers of device type(s)/sub-types/capabilities preamble partitioning schemes</w:t>
            </w:r>
          </w:p>
        </w:tc>
        <w:tc>
          <w:tcPr>
            <w:tcW w:w="2410" w:type="dxa"/>
            <w:shd w:val="clear" w:color="auto" w:fill="70AD47"/>
          </w:tcPr>
          <w:p w14:paraId="3031658A" w14:textId="66BA9FBE" w:rsidR="00936EB1" w:rsidRPr="003D28E6" w:rsidRDefault="00936EB1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No PRACH</w:t>
            </w:r>
            <w:r w:rsidR="004A103C" w:rsidRPr="003D28E6">
              <w:rPr>
                <w:rFonts w:cs="Times"/>
                <w:color w:val="000000"/>
                <w:szCs w:val="20"/>
              </w:rPr>
              <w:t xml:space="preserve"> capacity</w:t>
            </w:r>
            <w:r w:rsidRPr="003D28E6">
              <w:rPr>
                <w:rFonts w:cs="Times"/>
                <w:color w:val="000000"/>
                <w:szCs w:val="20"/>
              </w:rPr>
              <w:t xml:space="preserve"> impact</w:t>
            </w:r>
          </w:p>
        </w:tc>
        <w:tc>
          <w:tcPr>
            <w:tcW w:w="2410" w:type="dxa"/>
            <w:shd w:val="clear" w:color="auto" w:fill="70AD47"/>
          </w:tcPr>
          <w:p w14:paraId="7211324D" w14:textId="52A12392" w:rsidR="00936EB1" w:rsidRPr="003D28E6" w:rsidRDefault="004A103C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No PRACH capacity impact</w:t>
            </w:r>
          </w:p>
        </w:tc>
      </w:tr>
      <w:tr w:rsidR="003D28E6" w14:paraId="36C8D1E7" w14:textId="4E04D373" w:rsidTr="003D28E6">
        <w:tc>
          <w:tcPr>
            <w:tcW w:w="2235" w:type="dxa"/>
            <w:shd w:val="clear" w:color="auto" w:fill="BFBFBF"/>
          </w:tcPr>
          <w:p w14:paraId="050F83E6" w14:textId="72E7DE27" w:rsidR="00633863" w:rsidRPr="003D28E6" w:rsidRDefault="00633863" w:rsidP="00633863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UL OH from PRACH separation or UL BWP</w:t>
            </w:r>
          </w:p>
        </w:tc>
        <w:tc>
          <w:tcPr>
            <w:tcW w:w="2551" w:type="dxa"/>
            <w:shd w:val="clear" w:color="auto" w:fill="ED7D31"/>
          </w:tcPr>
          <w:p w14:paraId="3F43AFAC" w14:textId="5C1E6D83" w:rsidR="00633863" w:rsidRPr="003D28E6" w:rsidRDefault="00633863" w:rsidP="00633863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 xml:space="preserve">For separation of PRACH resources, impacting both </w:t>
            </w:r>
            <w:proofErr w:type="spellStart"/>
            <w:r w:rsidRPr="003D28E6">
              <w:rPr>
                <w:rFonts w:cs="Times"/>
                <w:color w:val="000000"/>
                <w:szCs w:val="20"/>
              </w:rPr>
              <w:t>RedCap</w:t>
            </w:r>
            <w:proofErr w:type="spellEnd"/>
            <w:r w:rsidRPr="003D28E6">
              <w:rPr>
                <w:rFonts w:cs="Times"/>
                <w:color w:val="000000"/>
                <w:szCs w:val="20"/>
              </w:rPr>
              <w:t xml:space="preserve"> and non-</w:t>
            </w:r>
            <w:proofErr w:type="spellStart"/>
            <w:r w:rsidRPr="003D28E6">
              <w:rPr>
                <w:rFonts w:cs="Times"/>
                <w:color w:val="000000"/>
                <w:szCs w:val="20"/>
              </w:rPr>
              <w:t>RedCap</w:t>
            </w:r>
            <w:proofErr w:type="spellEnd"/>
            <w:r w:rsidRPr="003D28E6">
              <w:rPr>
                <w:rFonts w:cs="Times"/>
                <w:color w:val="000000"/>
                <w:szCs w:val="20"/>
              </w:rPr>
              <w:t xml:space="preserve"> UEs</w:t>
            </w:r>
            <w:r w:rsidR="00676797">
              <w:rPr>
                <w:rFonts w:cs="Times"/>
                <w:color w:val="000000"/>
                <w:szCs w:val="20"/>
              </w:rPr>
              <w:t xml:space="preserve"> and</w:t>
            </w:r>
            <w:r w:rsidR="00EE6865">
              <w:rPr>
                <w:rFonts w:cs="Times"/>
                <w:color w:val="000000"/>
                <w:szCs w:val="20"/>
              </w:rPr>
              <w:t xml:space="preserve"> for</w:t>
            </w:r>
            <w:r w:rsidR="00583A3C">
              <w:rPr>
                <w:rFonts w:cs="Times"/>
                <w:color w:val="000000"/>
                <w:szCs w:val="20"/>
              </w:rPr>
              <w:t xml:space="preserve"> </w:t>
            </w:r>
            <w:r w:rsidR="006F2F28">
              <w:rPr>
                <w:szCs w:val="22"/>
              </w:rPr>
              <w:t xml:space="preserve">complexity in configuration and maintenance of multiple initial UL BWP for the </w:t>
            </w:r>
            <w:proofErr w:type="spellStart"/>
            <w:r w:rsidR="006F2F28">
              <w:rPr>
                <w:szCs w:val="22"/>
              </w:rPr>
              <w:t>gNB</w:t>
            </w:r>
            <w:proofErr w:type="spellEnd"/>
            <w:r w:rsidR="006F2F28">
              <w:rPr>
                <w:szCs w:val="22"/>
              </w:rPr>
              <w:t xml:space="preserve">, </w:t>
            </w:r>
            <w:r w:rsidR="006F2F28">
              <w:rPr>
                <w:szCs w:val="22"/>
              </w:rPr>
              <w:lastRenderedPageBreak/>
              <w:t>for the option of configuring separate initial UL BWPs.</w:t>
            </w:r>
            <w:r w:rsidR="00584ECE" w:rsidRPr="003D28E6" w:rsidDel="00584ECE">
              <w:rPr>
                <w:rFonts w:cs="Times"/>
                <w:color w:val="00000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ED7D31"/>
          </w:tcPr>
          <w:p w14:paraId="22B73E44" w14:textId="566CAD3E" w:rsidR="00633863" w:rsidRPr="003D28E6" w:rsidRDefault="00633863" w:rsidP="00633863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lastRenderedPageBreak/>
              <w:t xml:space="preserve">For conf. and maintenance of multiple initial UL BWP in </w:t>
            </w:r>
            <w:proofErr w:type="spellStart"/>
            <w:r w:rsidRPr="003D28E6">
              <w:rPr>
                <w:rFonts w:cs="Times"/>
                <w:color w:val="000000"/>
                <w:szCs w:val="20"/>
              </w:rPr>
              <w:t>gNB</w:t>
            </w:r>
            <w:proofErr w:type="spellEnd"/>
          </w:p>
        </w:tc>
        <w:tc>
          <w:tcPr>
            <w:tcW w:w="2410" w:type="dxa"/>
            <w:shd w:val="clear" w:color="auto" w:fill="70AD47"/>
          </w:tcPr>
          <w:p w14:paraId="6ADC75F1" w14:textId="2B10FA94" w:rsidR="00633863" w:rsidRPr="003D28E6" w:rsidRDefault="00633863" w:rsidP="00633863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 xml:space="preserve">No impact since </w:t>
            </w:r>
            <w:r w:rsidR="006961F5">
              <w:rPr>
                <w:rFonts w:cs="Times"/>
                <w:color w:val="000000"/>
                <w:szCs w:val="20"/>
              </w:rPr>
              <w:t xml:space="preserve">separate </w:t>
            </w:r>
            <w:r w:rsidRPr="003D28E6">
              <w:rPr>
                <w:rFonts w:cs="Times"/>
                <w:color w:val="000000"/>
                <w:szCs w:val="20"/>
              </w:rPr>
              <w:t>initial UL BWP not supported</w:t>
            </w:r>
          </w:p>
        </w:tc>
      </w:tr>
      <w:tr w:rsidR="003D28E6" w14:paraId="0DA6BF02" w14:textId="2A9E4CA0" w:rsidTr="003D28E6">
        <w:tc>
          <w:tcPr>
            <w:tcW w:w="2235" w:type="dxa"/>
            <w:shd w:val="clear" w:color="auto" w:fill="BFBFBF"/>
          </w:tcPr>
          <w:p w14:paraId="4CEF78A7" w14:textId="38983A9D" w:rsidR="00936EB1" w:rsidRPr="003D28E6" w:rsidRDefault="00936EB1" w:rsidP="00936EB1">
            <w:pPr>
              <w:rPr>
                <w:rFonts w:cs="Times"/>
                <w:b/>
                <w:bCs/>
                <w:szCs w:val="20"/>
              </w:rPr>
            </w:pPr>
            <w:proofErr w:type="spellStart"/>
            <w:r w:rsidRPr="003D28E6">
              <w:rPr>
                <w:rFonts w:cs="Times"/>
                <w:b/>
                <w:bCs/>
                <w:szCs w:val="20"/>
              </w:rPr>
              <w:t>Nbr</w:t>
            </w:r>
            <w:proofErr w:type="spellEnd"/>
            <w:r w:rsidRPr="003D28E6">
              <w:rPr>
                <w:rFonts w:cs="Times"/>
                <w:b/>
                <w:bCs/>
                <w:szCs w:val="20"/>
              </w:rPr>
              <w:t xml:space="preserve"> of sub-types/capabilities </w:t>
            </w:r>
          </w:p>
        </w:tc>
        <w:tc>
          <w:tcPr>
            <w:tcW w:w="2551" w:type="dxa"/>
            <w:shd w:val="clear" w:color="auto" w:fill="ED7D31"/>
          </w:tcPr>
          <w:p w14:paraId="19F48F4A" w14:textId="24403E75" w:rsidR="00936EB1" w:rsidRPr="003D28E6" w:rsidRDefault="008F4172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Limited</w:t>
            </w:r>
            <w:r w:rsidR="00C23397">
              <w:rPr>
                <w:rFonts w:cs="Times"/>
                <w:color w:val="000000"/>
                <w:szCs w:val="20"/>
              </w:rPr>
              <w:t xml:space="preserve"> number of types</w:t>
            </w:r>
          </w:p>
        </w:tc>
        <w:tc>
          <w:tcPr>
            <w:tcW w:w="2410" w:type="dxa"/>
            <w:shd w:val="clear" w:color="auto" w:fill="70AD47"/>
          </w:tcPr>
          <w:p w14:paraId="5629BD95" w14:textId="0DA84454" w:rsidR="00936EB1" w:rsidRPr="003D28E6" w:rsidRDefault="00A855B2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 xml:space="preserve">Multiple </w:t>
            </w:r>
            <w:proofErr w:type="spellStart"/>
            <w:r w:rsidRPr="003D28E6">
              <w:rPr>
                <w:rFonts w:cs="Times"/>
                <w:color w:val="000000"/>
                <w:szCs w:val="20"/>
              </w:rPr>
              <w:t>nbr</w:t>
            </w:r>
            <w:proofErr w:type="spellEnd"/>
            <w:r w:rsidRPr="003D28E6">
              <w:rPr>
                <w:rFonts w:cs="Times"/>
                <w:color w:val="000000"/>
                <w:szCs w:val="20"/>
              </w:rPr>
              <w:t xml:space="preserve"> of types only </w:t>
            </w:r>
            <w:r w:rsidR="00936EB1" w:rsidRPr="003D28E6">
              <w:rPr>
                <w:rFonts w:cs="Times"/>
                <w:color w:val="000000"/>
                <w:szCs w:val="20"/>
              </w:rPr>
              <w:t>if ext</w:t>
            </w:r>
            <w:r w:rsidR="00926205" w:rsidRPr="003D28E6">
              <w:rPr>
                <w:rFonts w:cs="Times"/>
                <w:color w:val="000000"/>
                <w:szCs w:val="20"/>
              </w:rPr>
              <w:t>ended n</w:t>
            </w:r>
            <w:r w:rsidRPr="003D28E6">
              <w:rPr>
                <w:rFonts w:cs="Times"/>
                <w:color w:val="000000"/>
                <w:szCs w:val="20"/>
              </w:rPr>
              <w:t>um</w:t>
            </w:r>
            <w:r w:rsidR="00926205" w:rsidRPr="003D28E6">
              <w:rPr>
                <w:rFonts w:cs="Times"/>
                <w:color w:val="000000"/>
                <w:szCs w:val="20"/>
              </w:rPr>
              <w:t>b</w:t>
            </w:r>
            <w:r w:rsidRPr="003D28E6">
              <w:rPr>
                <w:rFonts w:cs="Times"/>
                <w:color w:val="000000"/>
                <w:szCs w:val="20"/>
              </w:rPr>
              <w:t>e</w:t>
            </w:r>
            <w:r w:rsidR="00926205" w:rsidRPr="003D28E6">
              <w:rPr>
                <w:rFonts w:cs="Times"/>
                <w:color w:val="000000"/>
                <w:szCs w:val="20"/>
              </w:rPr>
              <w:t>r of</w:t>
            </w:r>
            <w:r w:rsidR="00936EB1" w:rsidRPr="003D28E6">
              <w:rPr>
                <w:rFonts w:cs="Times"/>
                <w:color w:val="000000"/>
                <w:szCs w:val="20"/>
              </w:rPr>
              <w:t xml:space="preserve"> bits</w:t>
            </w:r>
          </w:p>
        </w:tc>
        <w:tc>
          <w:tcPr>
            <w:tcW w:w="2410" w:type="dxa"/>
            <w:shd w:val="clear" w:color="auto" w:fill="70AD47"/>
          </w:tcPr>
          <w:p w14:paraId="1A5AE3B5" w14:textId="1CD10A77" w:rsidR="00936EB1" w:rsidRPr="003D28E6" w:rsidRDefault="00A855B2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No</w:t>
            </w:r>
            <w:r w:rsidR="0061275E">
              <w:rPr>
                <w:rFonts w:cs="Times"/>
                <w:color w:val="000000"/>
                <w:szCs w:val="20"/>
              </w:rPr>
              <w:t>t</w:t>
            </w:r>
            <w:r w:rsidRPr="003D28E6">
              <w:rPr>
                <w:rFonts w:cs="Times"/>
                <w:color w:val="000000"/>
                <w:szCs w:val="20"/>
              </w:rPr>
              <w:t xml:space="preserve"> really </w:t>
            </w:r>
            <w:r w:rsidR="0061275E">
              <w:rPr>
                <w:rFonts w:cs="Times"/>
                <w:color w:val="000000"/>
                <w:szCs w:val="20"/>
              </w:rPr>
              <w:t xml:space="preserve">a </w:t>
            </w:r>
            <w:r w:rsidRPr="003D28E6">
              <w:rPr>
                <w:rFonts w:cs="Times"/>
                <w:color w:val="000000"/>
                <w:szCs w:val="20"/>
              </w:rPr>
              <w:t xml:space="preserve">restriction in </w:t>
            </w:r>
            <w:r w:rsidR="0061275E">
              <w:rPr>
                <w:rFonts w:cs="Times"/>
                <w:color w:val="000000"/>
                <w:szCs w:val="20"/>
              </w:rPr>
              <w:t xml:space="preserve">number of </w:t>
            </w:r>
            <w:r w:rsidRPr="003D28E6">
              <w:rPr>
                <w:rFonts w:cs="Times"/>
                <w:color w:val="000000"/>
                <w:szCs w:val="20"/>
              </w:rPr>
              <w:t>types</w:t>
            </w:r>
          </w:p>
        </w:tc>
      </w:tr>
      <w:tr w:rsidR="003D28E6" w14:paraId="5812804E" w14:textId="73229840" w:rsidTr="003D28E6">
        <w:tc>
          <w:tcPr>
            <w:tcW w:w="2235" w:type="dxa"/>
            <w:shd w:val="clear" w:color="auto" w:fill="BFBFBF"/>
          </w:tcPr>
          <w:p w14:paraId="72348986" w14:textId="60F6253A" w:rsidR="00936EB1" w:rsidRPr="003D28E6" w:rsidRDefault="00936EB1" w:rsidP="00936EB1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 xml:space="preserve">SIB </w:t>
            </w:r>
            <w:proofErr w:type="spellStart"/>
            <w:r w:rsidRPr="003D28E6">
              <w:rPr>
                <w:rFonts w:cs="Times"/>
                <w:b/>
                <w:bCs/>
                <w:szCs w:val="20"/>
              </w:rPr>
              <w:t>signaling</w:t>
            </w:r>
            <w:proofErr w:type="spellEnd"/>
            <w:r w:rsidRPr="003D28E6">
              <w:rPr>
                <w:rFonts w:cs="Times"/>
                <w:b/>
                <w:bCs/>
                <w:szCs w:val="20"/>
              </w:rPr>
              <w:t xml:space="preserve"> OH</w:t>
            </w:r>
          </w:p>
        </w:tc>
        <w:tc>
          <w:tcPr>
            <w:tcW w:w="2551" w:type="dxa"/>
            <w:shd w:val="clear" w:color="auto" w:fill="ED7D31"/>
          </w:tcPr>
          <w:p w14:paraId="648CC008" w14:textId="6FD5B68A" w:rsidR="00936EB1" w:rsidRPr="003D28E6" w:rsidRDefault="00633863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 xml:space="preserve">More SIB </w:t>
            </w:r>
            <w:proofErr w:type="spellStart"/>
            <w:r w:rsidRPr="003D28E6">
              <w:rPr>
                <w:rFonts w:cs="Times"/>
                <w:color w:val="000000"/>
                <w:szCs w:val="20"/>
              </w:rPr>
              <w:t>signaling</w:t>
            </w:r>
            <w:proofErr w:type="spellEnd"/>
            <w:r w:rsidRPr="003D28E6">
              <w:rPr>
                <w:rFonts w:cs="Times"/>
                <w:color w:val="000000"/>
                <w:szCs w:val="20"/>
              </w:rPr>
              <w:t xml:space="preserve"> OH compared to other options.</w:t>
            </w:r>
          </w:p>
        </w:tc>
        <w:tc>
          <w:tcPr>
            <w:tcW w:w="2410" w:type="dxa"/>
            <w:shd w:val="clear" w:color="auto" w:fill="70AD47"/>
          </w:tcPr>
          <w:p w14:paraId="06AFD18B" w14:textId="4B660DEF" w:rsidR="00936EB1" w:rsidRPr="000466A5" w:rsidRDefault="003E51BF" w:rsidP="00936EB1">
            <w:pPr>
              <w:rPr>
                <w:rFonts w:cs="Times"/>
                <w:color w:val="000000"/>
                <w:szCs w:val="20"/>
              </w:rPr>
            </w:pPr>
            <w:r w:rsidRPr="002804E4">
              <w:rPr>
                <w:rFonts w:cs="Times"/>
                <w:color w:val="000000"/>
                <w:szCs w:val="20"/>
              </w:rPr>
              <w:t>Limited additional SIB signalling overhead</w:t>
            </w:r>
          </w:p>
        </w:tc>
        <w:tc>
          <w:tcPr>
            <w:tcW w:w="2410" w:type="dxa"/>
            <w:shd w:val="clear" w:color="auto" w:fill="70AD47"/>
          </w:tcPr>
          <w:p w14:paraId="220684C9" w14:textId="25316DC8" w:rsidR="00936EB1" w:rsidRPr="000466A5" w:rsidRDefault="003E51BF" w:rsidP="00936EB1">
            <w:pPr>
              <w:rPr>
                <w:rFonts w:cs="Times"/>
                <w:color w:val="000000"/>
                <w:szCs w:val="20"/>
              </w:rPr>
            </w:pPr>
            <w:r w:rsidRPr="002804E4">
              <w:rPr>
                <w:rFonts w:cs="Times"/>
                <w:color w:val="000000"/>
                <w:szCs w:val="20"/>
              </w:rPr>
              <w:t>Limited additional SIB signalling overhead</w:t>
            </w:r>
          </w:p>
        </w:tc>
      </w:tr>
      <w:tr w:rsidR="003D28E6" w14:paraId="4333C8C6" w14:textId="2397787A" w:rsidTr="003D28E6">
        <w:tc>
          <w:tcPr>
            <w:tcW w:w="2235" w:type="dxa"/>
            <w:shd w:val="clear" w:color="auto" w:fill="BFBFBF"/>
          </w:tcPr>
          <w:p w14:paraId="0802F39F" w14:textId="28364F5B" w:rsidR="00936EB1" w:rsidRPr="003D28E6" w:rsidRDefault="00936EB1" w:rsidP="00936EB1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Standard impact</w:t>
            </w:r>
          </w:p>
        </w:tc>
        <w:tc>
          <w:tcPr>
            <w:tcW w:w="2551" w:type="dxa"/>
            <w:shd w:val="clear" w:color="auto" w:fill="ED7D31"/>
          </w:tcPr>
          <w:p w14:paraId="7448DDBF" w14:textId="1DEEAA80" w:rsidR="00936EB1" w:rsidRPr="003D28E6" w:rsidRDefault="00A855B2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Highest i</w:t>
            </w:r>
            <w:r w:rsidR="00633863" w:rsidRPr="003D28E6">
              <w:rPr>
                <w:rFonts w:cs="Times"/>
                <w:color w:val="000000"/>
                <w:szCs w:val="20"/>
              </w:rPr>
              <w:t xml:space="preserve">mpact to RAN1 and RAN2 specifications </w:t>
            </w:r>
          </w:p>
        </w:tc>
        <w:tc>
          <w:tcPr>
            <w:tcW w:w="2410" w:type="dxa"/>
            <w:shd w:val="clear" w:color="auto" w:fill="ED7D31"/>
          </w:tcPr>
          <w:p w14:paraId="2A6FD110" w14:textId="18CFDCA9" w:rsidR="00936EB1" w:rsidRPr="003D28E6" w:rsidRDefault="00A855B2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 xml:space="preserve">Impact if multiple types </w:t>
            </w:r>
            <w:r w:rsidR="00891268">
              <w:rPr>
                <w:rFonts w:cs="Times"/>
                <w:color w:val="000000"/>
                <w:szCs w:val="20"/>
              </w:rPr>
              <w:t xml:space="preserve">are </w:t>
            </w:r>
            <w:r w:rsidRPr="003D28E6">
              <w:rPr>
                <w:rFonts w:cs="Times"/>
                <w:color w:val="000000"/>
                <w:szCs w:val="20"/>
              </w:rPr>
              <w:t xml:space="preserve">to be supported. </w:t>
            </w:r>
            <w:r w:rsidR="006E77E2" w:rsidRPr="003D28E6">
              <w:rPr>
                <w:rFonts w:cs="Times"/>
                <w:color w:val="000000"/>
                <w:szCs w:val="20"/>
              </w:rPr>
              <w:br/>
            </w:r>
            <w:r w:rsidRPr="003D28E6">
              <w:rPr>
                <w:rFonts w:cs="Times"/>
                <w:color w:val="000000"/>
                <w:szCs w:val="20"/>
              </w:rPr>
              <w:t>Limited impact to RAN1 specifications if only the spare bit in Msg3 payload is utilized.</w:t>
            </w:r>
          </w:p>
        </w:tc>
        <w:tc>
          <w:tcPr>
            <w:tcW w:w="2410" w:type="dxa"/>
            <w:shd w:val="clear" w:color="auto" w:fill="70AD47"/>
          </w:tcPr>
          <w:p w14:paraId="1EB42337" w14:textId="4B4FAA1F" w:rsidR="00936EB1" w:rsidRPr="003D28E6" w:rsidRDefault="00A855B2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Impact to RAN2 specifications</w:t>
            </w:r>
          </w:p>
        </w:tc>
      </w:tr>
      <w:tr w:rsidR="003D28E6" w14:paraId="3141CEFB" w14:textId="60AEB72E" w:rsidTr="003D28E6">
        <w:tc>
          <w:tcPr>
            <w:tcW w:w="2235" w:type="dxa"/>
            <w:shd w:val="clear" w:color="auto" w:fill="BFBFBF"/>
          </w:tcPr>
          <w:p w14:paraId="53DD92D7" w14:textId="5469708C" w:rsidR="00936EB1" w:rsidRPr="003D28E6" w:rsidRDefault="00936EB1" w:rsidP="00936EB1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Freq hopping of Msg3 / PUCCH (</w:t>
            </w:r>
            <w:proofErr w:type="spellStart"/>
            <w:r w:rsidRPr="003D28E6">
              <w:rPr>
                <w:rFonts w:cs="Times"/>
                <w:b/>
                <w:bCs/>
                <w:szCs w:val="20"/>
              </w:rPr>
              <w:t>Msg</w:t>
            </w:r>
            <w:proofErr w:type="spellEnd"/>
            <w:r w:rsidRPr="003D28E6">
              <w:rPr>
                <w:rFonts w:cs="Times"/>
                <w:b/>
                <w:bCs/>
                <w:szCs w:val="20"/>
              </w:rPr>
              <w:t xml:space="preserve"> 4, Msg5)</w:t>
            </w:r>
          </w:p>
        </w:tc>
        <w:tc>
          <w:tcPr>
            <w:tcW w:w="2551" w:type="dxa"/>
            <w:shd w:val="clear" w:color="auto" w:fill="70AD47"/>
          </w:tcPr>
          <w:p w14:paraId="76571FC3" w14:textId="1A4012A1" w:rsidR="00926205" w:rsidRPr="003D28E6" w:rsidRDefault="006A4743" w:rsidP="00926205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Can address hopping</w:t>
            </w:r>
          </w:p>
        </w:tc>
        <w:tc>
          <w:tcPr>
            <w:tcW w:w="2410" w:type="dxa"/>
            <w:shd w:val="clear" w:color="auto" w:fill="ED7D31"/>
          </w:tcPr>
          <w:p w14:paraId="076A7DFE" w14:textId="020FEC42" w:rsidR="00936EB1" w:rsidRPr="003D28E6" w:rsidRDefault="00926205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szCs w:val="20"/>
              </w:rPr>
              <w:t xml:space="preserve">Cannot address the issue where Msg3 is scheduled with a bandwidth/hopping range larger than the maximum </w:t>
            </w:r>
            <w:proofErr w:type="spellStart"/>
            <w:r w:rsidRPr="003D28E6">
              <w:rPr>
                <w:szCs w:val="20"/>
              </w:rPr>
              <w:t>RedCap</w:t>
            </w:r>
            <w:proofErr w:type="spellEnd"/>
            <w:r w:rsidRPr="003D28E6">
              <w:rPr>
                <w:szCs w:val="20"/>
              </w:rPr>
              <w:t xml:space="preserve"> UE bandwidth in the UL initial BWP.</w:t>
            </w:r>
          </w:p>
        </w:tc>
        <w:tc>
          <w:tcPr>
            <w:tcW w:w="2410" w:type="dxa"/>
            <w:shd w:val="clear" w:color="auto" w:fill="ED7D31"/>
          </w:tcPr>
          <w:p w14:paraId="1B704062" w14:textId="42925F33" w:rsidR="00936EB1" w:rsidRPr="003D28E6" w:rsidRDefault="00926205" w:rsidP="00936EB1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szCs w:val="20"/>
              </w:rPr>
              <w:t xml:space="preserve">Cannot address the issue where Msg3 or PUCCH in response to Msg4 or Msg5 is scheduled with a bandwidth/hopping range larger than the maximum </w:t>
            </w:r>
            <w:proofErr w:type="spellStart"/>
            <w:r w:rsidRPr="003D28E6">
              <w:rPr>
                <w:szCs w:val="20"/>
              </w:rPr>
              <w:t>RedCap</w:t>
            </w:r>
            <w:proofErr w:type="spellEnd"/>
            <w:r w:rsidRPr="003D28E6">
              <w:rPr>
                <w:szCs w:val="20"/>
              </w:rPr>
              <w:t xml:space="preserve"> UE bandwidth in the UL initial BWP.</w:t>
            </w:r>
          </w:p>
        </w:tc>
      </w:tr>
      <w:tr w:rsidR="003D28E6" w14:paraId="6D5EBA85" w14:textId="4F857F7D" w:rsidTr="003D28E6">
        <w:tc>
          <w:tcPr>
            <w:tcW w:w="2235" w:type="dxa"/>
            <w:shd w:val="clear" w:color="auto" w:fill="BFBFBF"/>
          </w:tcPr>
          <w:p w14:paraId="611E29A2" w14:textId="557FD7AC" w:rsidR="006A4743" w:rsidRPr="003D28E6" w:rsidRDefault="006A4743" w:rsidP="006A4743">
            <w:pPr>
              <w:rPr>
                <w:rFonts w:cs="Times"/>
                <w:b/>
                <w:bCs/>
                <w:szCs w:val="20"/>
              </w:rPr>
            </w:pPr>
            <w:proofErr w:type="spellStart"/>
            <w:r w:rsidRPr="003D28E6">
              <w:rPr>
                <w:rFonts w:cs="Times"/>
                <w:b/>
                <w:bCs/>
                <w:szCs w:val="20"/>
              </w:rPr>
              <w:t>Msg</w:t>
            </w:r>
            <w:proofErr w:type="spellEnd"/>
            <w:r w:rsidRPr="003D28E6">
              <w:rPr>
                <w:rFonts w:cs="Times"/>
                <w:b/>
                <w:bCs/>
                <w:szCs w:val="20"/>
              </w:rPr>
              <w:t xml:space="preserve"> 3 spare bits</w:t>
            </w:r>
          </w:p>
        </w:tc>
        <w:tc>
          <w:tcPr>
            <w:tcW w:w="2551" w:type="dxa"/>
            <w:shd w:val="clear" w:color="auto" w:fill="70AD47"/>
          </w:tcPr>
          <w:p w14:paraId="5D301AAB" w14:textId="668C9B0F" w:rsidR="006A4743" w:rsidRPr="003D28E6" w:rsidRDefault="006A4743" w:rsidP="006A4743">
            <w:pPr>
              <w:rPr>
                <w:color w:val="000000"/>
                <w:szCs w:val="20"/>
              </w:rPr>
            </w:pPr>
            <w:r w:rsidRPr="003D28E6">
              <w:rPr>
                <w:color w:val="000000"/>
                <w:szCs w:val="20"/>
              </w:rPr>
              <w:t>No spare bit used</w:t>
            </w:r>
          </w:p>
        </w:tc>
        <w:tc>
          <w:tcPr>
            <w:tcW w:w="2410" w:type="dxa"/>
            <w:shd w:val="clear" w:color="auto" w:fill="ED7D31"/>
          </w:tcPr>
          <w:p w14:paraId="197C04C4" w14:textId="29540943" w:rsidR="006A4743" w:rsidRPr="003D28E6" w:rsidRDefault="00593FF3" w:rsidP="006A4743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Last one used if only </w:t>
            </w:r>
            <w:proofErr w:type="spellStart"/>
            <w:r>
              <w:rPr>
                <w:color w:val="000000"/>
                <w:szCs w:val="20"/>
              </w:rPr>
              <w:t>RedCap</w:t>
            </w:r>
            <w:proofErr w:type="spellEnd"/>
            <w:r>
              <w:rPr>
                <w:color w:val="000000"/>
                <w:szCs w:val="20"/>
              </w:rPr>
              <w:t>/non-Redcap is identified.</w:t>
            </w:r>
            <w:r w:rsidR="001A349E">
              <w:rPr>
                <w:color w:val="000000"/>
                <w:szCs w:val="20"/>
              </w:rPr>
              <w:t xml:space="preserve"> (Extended bits needed if multiple UE types should be indicated)</w:t>
            </w:r>
          </w:p>
        </w:tc>
        <w:tc>
          <w:tcPr>
            <w:tcW w:w="2410" w:type="dxa"/>
            <w:shd w:val="clear" w:color="auto" w:fill="70AD47"/>
          </w:tcPr>
          <w:p w14:paraId="45CF833B" w14:textId="0FE1F3B3" w:rsidR="006A4743" w:rsidRPr="003D28E6" w:rsidRDefault="006A4743" w:rsidP="006A4743">
            <w:pPr>
              <w:rPr>
                <w:color w:val="000000"/>
                <w:szCs w:val="20"/>
              </w:rPr>
            </w:pPr>
            <w:r w:rsidRPr="003D28E6">
              <w:rPr>
                <w:color w:val="000000"/>
                <w:szCs w:val="20"/>
              </w:rPr>
              <w:t>No spare bit used</w:t>
            </w:r>
          </w:p>
        </w:tc>
      </w:tr>
    </w:tbl>
    <w:p w14:paraId="571E4795" w14:textId="400BE770" w:rsidR="00A91923" w:rsidRPr="006151C4" w:rsidRDefault="00A91923" w:rsidP="00982BE1">
      <w:pPr>
        <w:rPr>
          <w:color w:val="000000"/>
          <w:szCs w:val="20"/>
        </w:rPr>
      </w:pPr>
    </w:p>
    <w:p w14:paraId="1E6F3EB9" w14:textId="0008F26B" w:rsidR="00084EBF" w:rsidRDefault="0099314A" w:rsidP="00513A7A">
      <w:pPr>
        <w:jc w:val="both"/>
        <w:rPr>
          <w:color w:val="000000"/>
        </w:rPr>
      </w:pPr>
      <w:r w:rsidRPr="6F462F1C">
        <w:rPr>
          <w:color w:val="000000"/>
        </w:rPr>
        <w:t xml:space="preserve">UE </w:t>
      </w:r>
      <w:r w:rsidR="0002238C" w:rsidRPr="6F462F1C">
        <w:rPr>
          <w:color w:val="000000"/>
        </w:rPr>
        <w:t xml:space="preserve">identification done as early as possible </w:t>
      </w:r>
      <w:r w:rsidR="003A542A" w:rsidRPr="6F462F1C">
        <w:rPr>
          <w:color w:val="000000"/>
        </w:rPr>
        <w:t xml:space="preserve">i.e. </w:t>
      </w:r>
      <w:r w:rsidR="008520FB" w:rsidRPr="008A3CF8">
        <w:rPr>
          <w:color w:val="000000"/>
        </w:rPr>
        <w:t>as</w:t>
      </w:r>
      <w:r w:rsidR="003A542A" w:rsidRPr="008A3CF8">
        <w:rPr>
          <w:color w:val="000000"/>
        </w:rPr>
        <w:t xml:space="preserve"> </w:t>
      </w:r>
      <w:r w:rsidR="0002238C" w:rsidRPr="6F462F1C">
        <w:rPr>
          <w:color w:val="000000"/>
        </w:rPr>
        <w:t xml:space="preserve">part of Msg1 is </w:t>
      </w:r>
      <w:r w:rsidR="003A542A" w:rsidRPr="6F462F1C">
        <w:rPr>
          <w:color w:val="000000"/>
        </w:rPr>
        <w:t xml:space="preserve">beneficial in several aspects </w:t>
      </w:r>
      <w:r w:rsidR="0002238C" w:rsidRPr="6F462F1C">
        <w:rPr>
          <w:color w:val="000000"/>
        </w:rPr>
        <w:t>but</w:t>
      </w:r>
      <w:r w:rsidR="00A00E35" w:rsidRPr="6F462F1C">
        <w:rPr>
          <w:color w:val="000000"/>
        </w:rPr>
        <w:t>,</w:t>
      </w:r>
      <w:r w:rsidR="003A542A" w:rsidRPr="6F462F1C">
        <w:rPr>
          <w:color w:val="000000"/>
        </w:rPr>
        <w:t xml:space="preserve"> </w:t>
      </w:r>
      <w:r w:rsidR="0012104A" w:rsidRPr="6F462F1C">
        <w:rPr>
          <w:color w:val="000000"/>
        </w:rPr>
        <w:t xml:space="preserve">there also are </w:t>
      </w:r>
      <w:r w:rsidR="0002238C" w:rsidRPr="6F462F1C">
        <w:rPr>
          <w:color w:val="000000"/>
        </w:rPr>
        <w:t>drawbacks</w:t>
      </w:r>
      <w:r w:rsidR="006423E5" w:rsidRPr="6F462F1C">
        <w:rPr>
          <w:color w:val="000000"/>
        </w:rPr>
        <w:t>,</w:t>
      </w:r>
      <w:r w:rsidR="00671668" w:rsidRPr="6F462F1C">
        <w:rPr>
          <w:color w:val="000000"/>
        </w:rPr>
        <w:t xml:space="preserve"> such as limitations in </w:t>
      </w:r>
      <w:r w:rsidR="00901AFF" w:rsidRPr="6F462F1C">
        <w:rPr>
          <w:color w:val="000000"/>
        </w:rPr>
        <w:t xml:space="preserve">e.g. </w:t>
      </w:r>
      <w:r w:rsidR="00671668" w:rsidRPr="6F462F1C">
        <w:rPr>
          <w:color w:val="000000"/>
        </w:rPr>
        <w:t xml:space="preserve">the </w:t>
      </w:r>
      <w:r w:rsidR="00D520A6" w:rsidRPr="6F462F1C">
        <w:rPr>
          <w:color w:val="000000"/>
        </w:rPr>
        <w:t xml:space="preserve">number </w:t>
      </w:r>
      <w:r w:rsidR="00671668" w:rsidRPr="6F462F1C">
        <w:rPr>
          <w:color w:val="000000"/>
        </w:rPr>
        <w:t xml:space="preserve">of </w:t>
      </w:r>
      <w:r w:rsidRPr="6F462F1C">
        <w:rPr>
          <w:color w:val="000000"/>
        </w:rPr>
        <w:t xml:space="preserve">supported </w:t>
      </w:r>
      <w:r w:rsidR="008F4172" w:rsidRPr="6F462F1C">
        <w:rPr>
          <w:color w:val="000000"/>
        </w:rPr>
        <w:t>UE type</w:t>
      </w:r>
      <w:r w:rsidR="00D520A6" w:rsidRPr="6F462F1C">
        <w:rPr>
          <w:color w:val="000000"/>
        </w:rPr>
        <w:t>s and</w:t>
      </w:r>
      <w:r w:rsidR="00901AFF" w:rsidRPr="6F462F1C">
        <w:rPr>
          <w:color w:val="000000"/>
        </w:rPr>
        <w:t xml:space="preserve"> </w:t>
      </w:r>
      <w:r w:rsidR="00D520A6" w:rsidRPr="6F462F1C">
        <w:rPr>
          <w:color w:val="000000"/>
        </w:rPr>
        <w:t xml:space="preserve">degradation of </w:t>
      </w:r>
      <w:r w:rsidR="00901AFF" w:rsidRPr="6F462F1C">
        <w:rPr>
          <w:color w:val="000000"/>
        </w:rPr>
        <w:t xml:space="preserve">PRACH </w:t>
      </w:r>
      <w:r w:rsidR="001014B2" w:rsidRPr="6F462F1C">
        <w:rPr>
          <w:color w:val="000000"/>
        </w:rPr>
        <w:t>user capacity.</w:t>
      </w:r>
      <w:r w:rsidR="00ED7A9F" w:rsidRPr="6F462F1C">
        <w:rPr>
          <w:color w:val="000000"/>
        </w:rPr>
        <w:t xml:space="preserve"> </w:t>
      </w:r>
      <w:r w:rsidR="00A71011" w:rsidRPr="6F462F1C">
        <w:rPr>
          <w:color w:val="000000"/>
        </w:rPr>
        <w:t>Therefore, i</w:t>
      </w:r>
      <w:r w:rsidR="00ED7A9F" w:rsidRPr="6F462F1C">
        <w:rPr>
          <w:color w:val="000000"/>
        </w:rPr>
        <w:t xml:space="preserve">f Msg1 </w:t>
      </w:r>
      <w:r w:rsidR="00412784">
        <w:rPr>
          <w:color w:val="000000"/>
        </w:rPr>
        <w:t xml:space="preserve">is </w:t>
      </w:r>
      <w:r w:rsidR="00ED7A9F" w:rsidRPr="6F462F1C">
        <w:rPr>
          <w:color w:val="000000"/>
        </w:rPr>
        <w:t>used for UE Identification</w:t>
      </w:r>
      <w:r w:rsidR="00844F45" w:rsidRPr="6F462F1C">
        <w:rPr>
          <w:color w:val="000000"/>
        </w:rPr>
        <w:t>,</w:t>
      </w:r>
      <w:r w:rsidR="00ED7A9F" w:rsidRPr="6F462F1C">
        <w:rPr>
          <w:color w:val="000000"/>
        </w:rPr>
        <w:t xml:space="preserve"> </w:t>
      </w:r>
      <w:r w:rsidR="00A71011" w:rsidRPr="6F462F1C">
        <w:rPr>
          <w:color w:val="000000"/>
        </w:rPr>
        <w:t xml:space="preserve">the </w:t>
      </w:r>
      <w:r w:rsidR="00622A2C" w:rsidRPr="6F462F1C">
        <w:rPr>
          <w:color w:val="000000"/>
        </w:rPr>
        <w:t xml:space="preserve">number of </w:t>
      </w:r>
      <w:r w:rsidR="00A71011" w:rsidRPr="6F462F1C">
        <w:rPr>
          <w:color w:val="000000"/>
        </w:rPr>
        <w:t xml:space="preserve">UE types </w:t>
      </w:r>
      <w:r w:rsidR="00622A2C" w:rsidRPr="6F462F1C">
        <w:rPr>
          <w:color w:val="000000"/>
        </w:rPr>
        <w:t xml:space="preserve">identified by Msg1 should </w:t>
      </w:r>
      <w:r w:rsidR="003C66B4" w:rsidRPr="6F462F1C">
        <w:rPr>
          <w:color w:val="000000"/>
        </w:rPr>
        <w:t>be restricted</w:t>
      </w:r>
      <w:r w:rsidR="00232497" w:rsidRPr="6F462F1C">
        <w:rPr>
          <w:color w:val="000000"/>
        </w:rPr>
        <w:t xml:space="preserve"> to </w:t>
      </w:r>
      <w:r w:rsidR="00832B31" w:rsidRPr="6F462F1C">
        <w:rPr>
          <w:color w:val="000000"/>
        </w:rPr>
        <w:t xml:space="preserve">the </w:t>
      </w:r>
      <w:r w:rsidR="00232497" w:rsidRPr="6F462F1C">
        <w:rPr>
          <w:color w:val="000000"/>
        </w:rPr>
        <w:t>minimum</w:t>
      </w:r>
      <w:r w:rsidR="00F01F68" w:rsidRPr="6F462F1C">
        <w:rPr>
          <w:color w:val="000000"/>
        </w:rPr>
        <w:t xml:space="preserve"> needed for supporting an efficient initial access</w:t>
      </w:r>
      <w:r w:rsidR="00721AB3" w:rsidRPr="6F462F1C">
        <w:rPr>
          <w:color w:val="000000"/>
        </w:rPr>
        <w:t xml:space="preserve"> </w:t>
      </w:r>
      <w:r w:rsidR="006B6B93" w:rsidRPr="6F462F1C">
        <w:rPr>
          <w:color w:val="000000"/>
        </w:rPr>
        <w:t>(</w:t>
      </w:r>
      <w:r w:rsidR="009D0855" w:rsidRPr="6F462F1C">
        <w:rPr>
          <w:color w:val="000000"/>
        </w:rPr>
        <w:t>avoid degrading the non-</w:t>
      </w:r>
      <w:proofErr w:type="spellStart"/>
      <w:r w:rsidR="009D0855" w:rsidRPr="6F462F1C">
        <w:rPr>
          <w:color w:val="000000"/>
        </w:rPr>
        <w:t>RedCap</w:t>
      </w:r>
      <w:proofErr w:type="spellEnd"/>
      <w:r w:rsidR="009D0855" w:rsidRPr="6F462F1C">
        <w:rPr>
          <w:color w:val="000000"/>
        </w:rPr>
        <w:t xml:space="preserve"> </w:t>
      </w:r>
      <w:r w:rsidR="006B6B93" w:rsidRPr="6F462F1C">
        <w:rPr>
          <w:color w:val="000000"/>
        </w:rPr>
        <w:t>performance)</w:t>
      </w:r>
      <w:r w:rsidR="003C66B4" w:rsidRPr="6F462F1C">
        <w:rPr>
          <w:color w:val="000000"/>
        </w:rPr>
        <w:t>.</w:t>
      </w:r>
      <w:r w:rsidR="0099020E" w:rsidRPr="6F462F1C">
        <w:rPr>
          <w:color w:val="000000"/>
        </w:rPr>
        <w:t xml:space="preserve"> </w:t>
      </w:r>
      <w:r w:rsidR="00561DC2">
        <w:rPr>
          <w:color w:val="000000"/>
        </w:rPr>
        <w:t>Similar</w:t>
      </w:r>
      <w:r w:rsidRPr="6F462F1C">
        <w:rPr>
          <w:color w:val="000000"/>
        </w:rPr>
        <w:t>, i</w:t>
      </w:r>
      <w:r w:rsidR="00BB6FAB" w:rsidRPr="6F462F1C">
        <w:rPr>
          <w:color w:val="000000"/>
        </w:rPr>
        <w:t xml:space="preserve">f Msg3 is used for identification </w:t>
      </w:r>
      <w:r w:rsidR="00FE7E1C" w:rsidRPr="6F462F1C">
        <w:rPr>
          <w:color w:val="000000"/>
        </w:rPr>
        <w:t>of multiple UE types</w:t>
      </w:r>
      <w:r w:rsidR="00DB6F4D" w:rsidRPr="6F462F1C">
        <w:rPr>
          <w:color w:val="000000"/>
        </w:rPr>
        <w:t>,</w:t>
      </w:r>
      <w:r w:rsidR="006418D8" w:rsidRPr="6F462F1C">
        <w:rPr>
          <w:color w:val="000000"/>
        </w:rPr>
        <w:t xml:space="preserve"> </w:t>
      </w:r>
      <w:r w:rsidR="00DB6F4D" w:rsidRPr="6F462F1C">
        <w:rPr>
          <w:color w:val="000000"/>
        </w:rPr>
        <w:t xml:space="preserve">a </w:t>
      </w:r>
      <w:r w:rsidR="006418D8" w:rsidRPr="6F462F1C">
        <w:rPr>
          <w:color w:val="000000"/>
        </w:rPr>
        <w:t xml:space="preserve">higher number of </w:t>
      </w:r>
      <w:r w:rsidR="0094576A" w:rsidRPr="6F462F1C">
        <w:rPr>
          <w:color w:val="000000"/>
        </w:rPr>
        <w:t xml:space="preserve">Msg3 </w:t>
      </w:r>
      <w:r w:rsidR="006418D8" w:rsidRPr="6F462F1C">
        <w:rPr>
          <w:color w:val="000000"/>
        </w:rPr>
        <w:t>bits</w:t>
      </w:r>
      <w:r w:rsidR="0094576A" w:rsidRPr="6F462F1C">
        <w:rPr>
          <w:color w:val="000000"/>
        </w:rPr>
        <w:t xml:space="preserve"> </w:t>
      </w:r>
      <w:r w:rsidR="0050443B" w:rsidRPr="6F462F1C">
        <w:rPr>
          <w:color w:val="000000"/>
        </w:rPr>
        <w:t>are</w:t>
      </w:r>
      <w:r w:rsidR="0094576A" w:rsidRPr="6F462F1C">
        <w:rPr>
          <w:color w:val="000000"/>
        </w:rPr>
        <w:t xml:space="preserve"> needed</w:t>
      </w:r>
      <w:r w:rsidR="00561DC2">
        <w:rPr>
          <w:color w:val="000000"/>
        </w:rPr>
        <w:t>.</w:t>
      </w:r>
      <w:r w:rsidR="00166419" w:rsidRPr="6F462F1C">
        <w:rPr>
          <w:color w:val="000000"/>
        </w:rPr>
        <w:t xml:space="preserve"> </w:t>
      </w:r>
      <w:r w:rsidR="00C7760D" w:rsidRPr="6F462F1C">
        <w:rPr>
          <w:color w:val="000000"/>
        </w:rPr>
        <w:t xml:space="preserve"> </w:t>
      </w:r>
    </w:p>
    <w:p w14:paraId="288D3528" w14:textId="237A0EC1" w:rsidR="00EB0B9F" w:rsidRPr="00EA2A84" w:rsidRDefault="00EB0B9F" w:rsidP="00401BEB">
      <w:pPr>
        <w:rPr>
          <w:color w:val="000000"/>
          <w:szCs w:val="20"/>
        </w:rPr>
      </w:pPr>
    </w:p>
    <w:p w14:paraId="1C94B72A" w14:textId="17C0268A" w:rsidR="00EB0B9F" w:rsidRPr="00C0478A" w:rsidRDefault="00EB0B9F" w:rsidP="00C0478A">
      <w:pPr>
        <w:pStyle w:val="Caption"/>
        <w:ind w:left="1418" w:hanging="1418"/>
      </w:pPr>
      <w:bookmarkStart w:id="4" w:name="_Toc61472573"/>
      <w:r>
        <w:t xml:space="preserve">Observation </w:t>
      </w:r>
      <w:r w:rsidR="00C710CF">
        <w:fldChar w:fldCharType="begin"/>
      </w:r>
      <w:r w:rsidR="00C710CF">
        <w:instrText xml:space="preserve"> SEQ Observation \* ARABIC </w:instrText>
      </w:r>
      <w:r w:rsidR="00C710CF">
        <w:fldChar w:fldCharType="separate"/>
      </w:r>
      <w:r w:rsidR="00C86FCF">
        <w:t>1</w:t>
      </w:r>
      <w:r w:rsidR="00C710CF">
        <w:fldChar w:fldCharType="end"/>
      </w:r>
      <w:r w:rsidR="001F7255">
        <w:t>:</w:t>
      </w:r>
      <w:r>
        <w:t xml:space="preserve"> </w:t>
      </w:r>
      <w:r>
        <w:tab/>
      </w:r>
      <w:r w:rsidR="000B094C">
        <w:t xml:space="preserve">Neither of Option 1, Option 2 </w:t>
      </w:r>
      <w:r w:rsidR="0076737D">
        <w:t>n</w:t>
      </w:r>
      <w:r w:rsidR="000B094C">
        <w:t xml:space="preserve">or Option 3 is attractive </w:t>
      </w:r>
      <w:r w:rsidR="00CB391D">
        <w:t>as stand-alone solutions</w:t>
      </w:r>
      <w:r w:rsidR="001A1592">
        <w:t xml:space="preserve"> i</w:t>
      </w:r>
      <w:r w:rsidR="000B094C">
        <w:t xml:space="preserve">f </w:t>
      </w:r>
      <w:r w:rsidR="001A1592">
        <w:t xml:space="preserve">multiple </w:t>
      </w:r>
      <w:r w:rsidR="000B094C">
        <w:t xml:space="preserve">UE types </w:t>
      </w:r>
      <w:r w:rsidR="00B02D4F">
        <w:t xml:space="preserve">are </w:t>
      </w:r>
      <w:r w:rsidR="000B094C">
        <w:t>supported</w:t>
      </w:r>
      <w:bookmarkEnd w:id="4"/>
      <w:r w:rsidR="001A1592">
        <w:t>.</w:t>
      </w:r>
    </w:p>
    <w:p w14:paraId="6D11A9B6" w14:textId="77777777" w:rsidR="00084EBF" w:rsidRPr="00EA2A84" w:rsidRDefault="00084EBF" w:rsidP="00401BEB">
      <w:pPr>
        <w:rPr>
          <w:color w:val="000000"/>
          <w:szCs w:val="20"/>
        </w:rPr>
      </w:pPr>
    </w:p>
    <w:p w14:paraId="6BFD1B10" w14:textId="73AAD7D6" w:rsidR="00A91923" w:rsidRPr="00EA2A84" w:rsidRDefault="00401BEB" w:rsidP="00C74E1C">
      <w:pPr>
        <w:jc w:val="both"/>
        <w:rPr>
          <w:color w:val="000000"/>
          <w:szCs w:val="20"/>
        </w:rPr>
      </w:pPr>
      <w:r w:rsidRPr="00EA2A84">
        <w:rPr>
          <w:color w:val="000000"/>
          <w:szCs w:val="20"/>
        </w:rPr>
        <w:t>This leads into thinking about combin</w:t>
      </w:r>
      <w:r w:rsidR="002E0ED1">
        <w:rPr>
          <w:color w:val="000000"/>
          <w:szCs w:val="20"/>
        </w:rPr>
        <w:t>ing</w:t>
      </w:r>
      <w:r w:rsidRPr="00EA2A84">
        <w:rPr>
          <w:color w:val="000000"/>
          <w:szCs w:val="20"/>
        </w:rPr>
        <w:t xml:space="preserve"> </w:t>
      </w:r>
      <w:r w:rsidR="009F2AE0">
        <w:rPr>
          <w:color w:val="000000"/>
          <w:szCs w:val="20"/>
        </w:rPr>
        <w:t xml:space="preserve">the </w:t>
      </w:r>
      <w:r w:rsidRPr="00EA2A84">
        <w:rPr>
          <w:color w:val="000000"/>
          <w:szCs w:val="20"/>
        </w:rPr>
        <w:t>options</w:t>
      </w:r>
      <w:r w:rsidR="00671668" w:rsidRPr="00EA2A84">
        <w:rPr>
          <w:color w:val="000000"/>
          <w:szCs w:val="20"/>
        </w:rPr>
        <w:t xml:space="preserve"> into a </w:t>
      </w:r>
      <w:r w:rsidR="00DA167E">
        <w:rPr>
          <w:color w:val="000000"/>
          <w:szCs w:val="20"/>
        </w:rPr>
        <w:t>multi</w:t>
      </w:r>
      <w:r w:rsidR="00671668" w:rsidRPr="00EA2A84">
        <w:rPr>
          <w:color w:val="000000"/>
          <w:szCs w:val="20"/>
        </w:rPr>
        <w:t>-step option</w:t>
      </w:r>
      <w:r w:rsidRPr="00EA2A84">
        <w:rPr>
          <w:color w:val="000000"/>
          <w:szCs w:val="20"/>
        </w:rPr>
        <w:t xml:space="preserve">. </w:t>
      </w:r>
      <w:r w:rsidR="00A325B0">
        <w:rPr>
          <w:color w:val="000000"/>
          <w:szCs w:val="20"/>
        </w:rPr>
        <w:t>A</w:t>
      </w:r>
      <w:r w:rsidR="00323249">
        <w:rPr>
          <w:color w:val="000000"/>
          <w:szCs w:val="20"/>
        </w:rPr>
        <w:t>dditionally</w:t>
      </w:r>
      <w:r w:rsidR="0049519B">
        <w:rPr>
          <w:color w:val="000000"/>
          <w:szCs w:val="20"/>
        </w:rPr>
        <w:t>,</w:t>
      </w:r>
      <w:r w:rsidR="00E30D1D">
        <w:rPr>
          <w:color w:val="000000"/>
          <w:szCs w:val="20"/>
        </w:rPr>
        <w:t xml:space="preserve"> </w:t>
      </w:r>
      <w:r w:rsidR="0080428F">
        <w:rPr>
          <w:color w:val="000000"/>
          <w:szCs w:val="20"/>
        </w:rPr>
        <w:t>in</w:t>
      </w:r>
      <w:r w:rsidR="00E30D1D">
        <w:rPr>
          <w:color w:val="000000"/>
          <w:szCs w:val="20"/>
        </w:rPr>
        <w:t xml:space="preserve"> </w:t>
      </w:r>
      <w:r w:rsidR="00E22F75">
        <w:rPr>
          <w:color w:val="000000"/>
          <w:szCs w:val="20"/>
        </w:rPr>
        <w:t>the</w:t>
      </w:r>
      <w:r w:rsidR="00E30D1D">
        <w:rPr>
          <w:color w:val="000000"/>
          <w:szCs w:val="20"/>
        </w:rPr>
        <w:t xml:space="preserve"> </w:t>
      </w:r>
      <w:proofErr w:type="spellStart"/>
      <w:r w:rsidR="00E30D1D">
        <w:rPr>
          <w:szCs w:val="20"/>
          <w:lang w:eastAsia="ar-SA"/>
        </w:rPr>
        <w:t>RedCap</w:t>
      </w:r>
      <w:proofErr w:type="spellEnd"/>
      <w:r w:rsidR="00E30D1D">
        <w:rPr>
          <w:szCs w:val="20"/>
          <w:lang w:eastAsia="ar-SA"/>
        </w:rPr>
        <w:t xml:space="preserve"> study item report </w:t>
      </w:r>
      <w:r w:rsidR="00E30D1D">
        <w:rPr>
          <w:szCs w:val="20"/>
          <w:lang w:eastAsia="ar-SA"/>
        </w:rPr>
        <w:fldChar w:fldCharType="begin"/>
      </w:r>
      <w:r w:rsidR="00E30D1D">
        <w:rPr>
          <w:szCs w:val="20"/>
          <w:lang w:eastAsia="ar-SA"/>
        </w:rPr>
        <w:instrText xml:space="preserve"> REF _Ref46489188 \n \h </w:instrText>
      </w:r>
      <w:r w:rsidR="00C74E1C">
        <w:rPr>
          <w:szCs w:val="20"/>
          <w:lang w:eastAsia="ar-SA"/>
        </w:rPr>
        <w:instrText xml:space="preserve"> \* MERGEFORMAT </w:instrText>
      </w:r>
      <w:r w:rsidR="00E30D1D">
        <w:rPr>
          <w:szCs w:val="20"/>
          <w:lang w:eastAsia="ar-SA"/>
        </w:rPr>
      </w:r>
      <w:r w:rsidR="00E30D1D">
        <w:rPr>
          <w:szCs w:val="20"/>
          <w:lang w:eastAsia="ar-SA"/>
        </w:rPr>
        <w:fldChar w:fldCharType="separate"/>
      </w:r>
      <w:r w:rsidR="00E30D1D">
        <w:rPr>
          <w:szCs w:val="20"/>
          <w:lang w:eastAsia="ar-SA"/>
        </w:rPr>
        <w:t>[2]</w:t>
      </w:r>
      <w:r w:rsidR="00E30D1D">
        <w:rPr>
          <w:szCs w:val="20"/>
          <w:lang w:eastAsia="ar-SA"/>
        </w:rPr>
        <w:fldChar w:fldCharType="end"/>
      </w:r>
      <w:r w:rsidR="0049519B">
        <w:rPr>
          <w:szCs w:val="20"/>
          <w:lang w:eastAsia="ar-SA"/>
        </w:rPr>
        <w:t>,</w:t>
      </w:r>
      <w:r w:rsidR="00E30D1D">
        <w:rPr>
          <w:szCs w:val="20"/>
          <w:lang w:eastAsia="ar-SA"/>
        </w:rPr>
        <w:t xml:space="preserve"> </w:t>
      </w:r>
      <w:r w:rsidR="00E30D1D">
        <w:rPr>
          <w:color w:val="000000"/>
          <w:szCs w:val="20"/>
        </w:rPr>
        <w:t xml:space="preserve">it is </w:t>
      </w:r>
      <w:r w:rsidR="0050443B">
        <w:rPr>
          <w:color w:val="000000"/>
          <w:szCs w:val="20"/>
        </w:rPr>
        <w:t xml:space="preserve">mentioned </w:t>
      </w:r>
      <w:r w:rsidR="00E30D1D">
        <w:rPr>
          <w:color w:val="000000"/>
          <w:szCs w:val="20"/>
        </w:rPr>
        <w:t xml:space="preserve">that </w:t>
      </w:r>
      <w:r w:rsidR="00E30D1D" w:rsidRPr="001A5477">
        <w:rPr>
          <w:color w:val="000000"/>
          <w:szCs w:val="20"/>
        </w:rPr>
        <w:t xml:space="preserve">at least </w:t>
      </w:r>
      <w:r w:rsidR="00E30D1D">
        <w:rPr>
          <w:color w:val="000000"/>
          <w:szCs w:val="20"/>
        </w:rPr>
        <w:t xml:space="preserve">the </w:t>
      </w:r>
      <w:r w:rsidR="00E30D1D" w:rsidRPr="001A5477">
        <w:rPr>
          <w:color w:val="000000"/>
          <w:szCs w:val="20"/>
        </w:rPr>
        <w:t xml:space="preserve">maximum supported UE BW is included in the set of L1 capabilities for </w:t>
      </w:r>
      <w:proofErr w:type="spellStart"/>
      <w:r w:rsidR="00E30D1D" w:rsidRPr="001A5477">
        <w:rPr>
          <w:color w:val="000000"/>
          <w:szCs w:val="20"/>
        </w:rPr>
        <w:t>RedCap</w:t>
      </w:r>
      <w:proofErr w:type="spellEnd"/>
      <w:r w:rsidR="00E30D1D" w:rsidRPr="001A5477">
        <w:rPr>
          <w:color w:val="000000"/>
          <w:szCs w:val="20"/>
        </w:rPr>
        <w:t xml:space="preserve"> early identification</w:t>
      </w:r>
      <w:r w:rsidR="00E30D1D">
        <w:rPr>
          <w:color w:val="000000"/>
          <w:szCs w:val="20"/>
        </w:rPr>
        <w:t>. There is also a note saying that it does not preclude the case where early identification only indicates if it</w:t>
      </w:r>
      <w:r w:rsidR="00D7407A">
        <w:rPr>
          <w:color w:val="000000"/>
          <w:szCs w:val="20"/>
        </w:rPr>
        <w:t xml:space="preserve"> is</w:t>
      </w:r>
      <w:r w:rsidR="00E30D1D">
        <w:rPr>
          <w:color w:val="000000"/>
          <w:szCs w:val="20"/>
        </w:rPr>
        <w:t xml:space="preserve"> a </w:t>
      </w:r>
      <w:proofErr w:type="spellStart"/>
      <w:r w:rsidR="00E30D1D">
        <w:rPr>
          <w:color w:val="000000"/>
          <w:szCs w:val="20"/>
        </w:rPr>
        <w:t>RedCap</w:t>
      </w:r>
      <w:proofErr w:type="spellEnd"/>
      <w:r w:rsidR="00E30D1D">
        <w:rPr>
          <w:color w:val="000000"/>
          <w:szCs w:val="20"/>
        </w:rPr>
        <w:t xml:space="preserve"> type or any specific type of a multiple redcap types.</w:t>
      </w:r>
      <w:r w:rsidR="00050473">
        <w:rPr>
          <w:color w:val="000000"/>
          <w:szCs w:val="20"/>
        </w:rPr>
        <w:t xml:space="preserve"> We see that th</w:t>
      </w:r>
      <w:r w:rsidR="00C131A9">
        <w:rPr>
          <w:color w:val="000000"/>
          <w:szCs w:val="20"/>
        </w:rPr>
        <w:t>ose</w:t>
      </w:r>
      <w:r w:rsidR="00050473">
        <w:rPr>
          <w:color w:val="000000"/>
          <w:szCs w:val="20"/>
        </w:rPr>
        <w:t xml:space="preserve"> kind</w:t>
      </w:r>
      <w:r w:rsidR="006A7C0C">
        <w:rPr>
          <w:color w:val="000000"/>
          <w:szCs w:val="20"/>
        </w:rPr>
        <w:t>s</w:t>
      </w:r>
      <w:r w:rsidR="00050473">
        <w:rPr>
          <w:color w:val="000000"/>
          <w:szCs w:val="20"/>
        </w:rPr>
        <w:t xml:space="preserve"> of basic UE types could be identified with a first identification phase providing good enough functionality for initial access. </w:t>
      </w:r>
      <w:r w:rsidR="00E30D1D">
        <w:rPr>
          <w:color w:val="000000"/>
          <w:szCs w:val="20"/>
        </w:rPr>
        <w:t xml:space="preserve"> </w:t>
      </w:r>
      <w:r w:rsidR="004C01CB">
        <w:rPr>
          <w:color w:val="000000"/>
          <w:szCs w:val="20"/>
        </w:rPr>
        <w:t>E.g. c</w:t>
      </w:r>
      <w:r w:rsidRPr="00EA2A84">
        <w:rPr>
          <w:color w:val="000000"/>
          <w:szCs w:val="20"/>
        </w:rPr>
        <w:t xml:space="preserve">ombining the earliest identification of Option 1 with the latest and most flexible Option 3. By letting Msg1 </w:t>
      </w:r>
      <w:r w:rsidR="00BC3197" w:rsidRPr="00EA2A84">
        <w:rPr>
          <w:color w:val="000000"/>
          <w:szCs w:val="20"/>
        </w:rPr>
        <w:t>identify</w:t>
      </w:r>
      <w:r w:rsidRPr="00EA2A84">
        <w:rPr>
          <w:color w:val="000000"/>
          <w:szCs w:val="20"/>
        </w:rPr>
        <w:t xml:space="preserve"> </w:t>
      </w:r>
      <w:r w:rsidR="00895BC1">
        <w:rPr>
          <w:color w:val="000000"/>
          <w:szCs w:val="20"/>
        </w:rPr>
        <w:t xml:space="preserve">an </w:t>
      </w:r>
      <w:r w:rsidR="005E1CF8">
        <w:rPr>
          <w:color w:val="000000"/>
          <w:szCs w:val="20"/>
        </w:rPr>
        <w:t xml:space="preserve">initial </w:t>
      </w:r>
      <w:r w:rsidRPr="00EA2A84">
        <w:rPr>
          <w:color w:val="000000"/>
          <w:szCs w:val="20"/>
        </w:rPr>
        <w:t>UE type</w:t>
      </w:r>
      <w:r w:rsidR="007D3DDB">
        <w:rPr>
          <w:color w:val="000000"/>
          <w:szCs w:val="20"/>
        </w:rPr>
        <w:t xml:space="preserve"> </w:t>
      </w:r>
      <w:r w:rsidRPr="00EA2A84">
        <w:rPr>
          <w:color w:val="000000"/>
          <w:szCs w:val="20"/>
        </w:rPr>
        <w:t xml:space="preserve">and </w:t>
      </w:r>
      <w:r w:rsidR="007D3DDB">
        <w:rPr>
          <w:color w:val="000000"/>
          <w:szCs w:val="20"/>
        </w:rPr>
        <w:t xml:space="preserve">set </w:t>
      </w:r>
      <w:r w:rsidR="006A5732">
        <w:rPr>
          <w:color w:val="000000"/>
          <w:szCs w:val="20"/>
        </w:rPr>
        <w:t xml:space="preserve">pre-agreed </w:t>
      </w:r>
      <w:r w:rsidR="002B356A">
        <w:rPr>
          <w:color w:val="000000"/>
          <w:szCs w:val="20"/>
        </w:rPr>
        <w:t xml:space="preserve">(between UE and </w:t>
      </w:r>
      <w:r w:rsidR="00202764">
        <w:rPr>
          <w:color w:val="000000"/>
          <w:szCs w:val="20"/>
        </w:rPr>
        <w:t xml:space="preserve">NW) or initial/default </w:t>
      </w:r>
      <w:r w:rsidR="006A5732">
        <w:rPr>
          <w:color w:val="000000"/>
          <w:szCs w:val="20"/>
        </w:rPr>
        <w:t xml:space="preserve">parameters </w:t>
      </w:r>
      <w:r w:rsidR="002B356A">
        <w:rPr>
          <w:color w:val="000000"/>
          <w:szCs w:val="20"/>
        </w:rPr>
        <w:t xml:space="preserve">for </w:t>
      </w:r>
      <w:r w:rsidR="005E1CF8">
        <w:rPr>
          <w:color w:val="000000"/>
          <w:szCs w:val="20"/>
        </w:rPr>
        <w:t>the identified UE type</w:t>
      </w:r>
      <w:r w:rsidR="001745AE">
        <w:rPr>
          <w:color w:val="000000"/>
          <w:szCs w:val="20"/>
        </w:rPr>
        <w:t xml:space="preserve"> to be used during initial access</w:t>
      </w:r>
      <w:r w:rsidR="00C6322B">
        <w:rPr>
          <w:color w:val="000000"/>
          <w:szCs w:val="20"/>
        </w:rPr>
        <w:t xml:space="preserve">. </w:t>
      </w:r>
      <w:r w:rsidR="0050443B">
        <w:rPr>
          <w:color w:val="000000"/>
          <w:szCs w:val="20"/>
        </w:rPr>
        <w:t xml:space="preserve">Then when </w:t>
      </w:r>
      <w:r w:rsidRPr="00EA2A84">
        <w:rPr>
          <w:color w:val="000000"/>
          <w:szCs w:val="20"/>
        </w:rPr>
        <w:t xml:space="preserve">Msg5 </w:t>
      </w:r>
      <w:r w:rsidR="00895BC1">
        <w:rPr>
          <w:color w:val="000000"/>
          <w:szCs w:val="20"/>
        </w:rPr>
        <w:t>(</w:t>
      </w:r>
      <w:r w:rsidRPr="00EA2A84">
        <w:rPr>
          <w:color w:val="000000"/>
          <w:szCs w:val="20"/>
        </w:rPr>
        <w:t xml:space="preserve">or </w:t>
      </w:r>
      <w:r w:rsidR="005E784C">
        <w:rPr>
          <w:color w:val="000000"/>
          <w:szCs w:val="20"/>
        </w:rPr>
        <w:t xml:space="preserve">the </w:t>
      </w:r>
      <w:r w:rsidRPr="00EA2A84">
        <w:rPr>
          <w:color w:val="000000"/>
          <w:szCs w:val="20"/>
        </w:rPr>
        <w:t xml:space="preserve">capability signalling </w:t>
      </w:r>
      <w:r w:rsidR="005134CE">
        <w:rPr>
          <w:color w:val="000000"/>
          <w:szCs w:val="20"/>
        </w:rPr>
        <w:t>after Msg5</w:t>
      </w:r>
      <w:r w:rsidR="00895BC1">
        <w:rPr>
          <w:color w:val="000000"/>
          <w:szCs w:val="20"/>
        </w:rPr>
        <w:t>)</w:t>
      </w:r>
      <w:r w:rsidR="005134CE">
        <w:rPr>
          <w:color w:val="000000"/>
          <w:szCs w:val="20"/>
        </w:rPr>
        <w:t xml:space="preserve"> is received</w:t>
      </w:r>
      <w:r w:rsidR="003B1B77">
        <w:rPr>
          <w:color w:val="000000"/>
          <w:szCs w:val="20"/>
        </w:rPr>
        <w:t>,</w:t>
      </w:r>
      <w:r w:rsidR="005134CE">
        <w:rPr>
          <w:color w:val="000000"/>
          <w:szCs w:val="20"/>
        </w:rPr>
        <w:t xml:space="preserve"> </w:t>
      </w:r>
      <w:r w:rsidRPr="00EA2A84">
        <w:rPr>
          <w:color w:val="000000"/>
          <w:szCs w:val="20"/>
        </w:rPr>
        <w:t xml:space="preserve">the </w:t>
      </w:r>
      <w:r w:rsidR="005E784C">
        <w:rPr>
          <w:color w:val="000000"/>
          <w:szCs w:val="20"/>
        </w:rPr>
        <w:t>UE type</w:t>
      </w:r>
      <w:r w:rsidR="00B71172">
        <w:rPr>
          <w:color w:val="000000"/>
          <w:szCs w:val="20"/>
        </w:rPr>
        <w:t xml:space="preserve"> </w:t>
      </w:r>
      <w:r w:rsidR="00C74CFC">
        <w:rPr>
          <w:color w:val="000000"/>
          <w:szCs w:val="20"/>
        </w:rPr>
        <w:t xml:space="preserve">and its </w:t>
      </w:r>
      <w:r w:rsidR="00B71172">
        <w:rPr>
          <w:color w:val="000000"/>
          <w:szCs w:val="20"/>
        </w:rPr>
        <w:t>parameters</w:t>
      </w:r>
      <w:r w:rsidR="0050443B">
        <w:rPr>
          <w:color w:val="000000"/>
          <w:szCs w:val="20"/>
        </w:rPr>
        <w:t xml:space="preserve"> is refined/</w:t>
      </w:r>
      <w:r w:rsidR="00507F84">
        <w:rPr>
          <w:color w:val="000000"/>
          <w:szCs w:val="20"/>
        </w:rPr>
        <w:t>updated</w:t>
      </w:r>
      <w:r w:rsidRPr="00EA2A84">
        <w:rPr>
          <w:color w:val="000000"/>
          <w:szCs w:val="20"/>
        </w:rPr>
        <w:t xml:space="preserve">. </w:t>
      </w:r>
      <w:r w:rsidR="00B533A0" w:rsidRPr="00EA2A84">
        <w:rPr>
          <w:color w:val="000000"/>
          <w:szCs w:val="20"/>
        </w:rPr>
        <w:t xml:space="preserve">The pros and cons of such a solution </w:t>
      </w:r>
      <w:r w:rsidR="000765D9">
        <w:rPr>
          <w:color w:val="000000"/>
          <w:szCs w:val="20"/>
        </w:rPr>
        <w:t>are</w:t>
      </w:r>
      <w:r w:rsidR="0072509A">
        <w:rPr>
          <w:color w:val="000000"/>
          <w:szCs w:val="20"/>
        </w:rPr>
        <w:t xml:space="preserve"> </w:t>
      </w:r>
      <w:r w:rsidR="00576052">
        <w:rPr>
          <w:color w:val="000000"/>
          <w:szCs w:val="20"/>
        </w:rPr>
        <w:t>listed</w:t>
      </w:r>
      <w:r w:rsidR="00B533A0" w:rsidRPr="00EA2A84">
        <w:rPr>
          <w:color w:val="000000"/>
          <w:szCs w:val="20"/>
        </w:rPr>
        <w:t xml:space="preserve"> in </w:t>
      </w:r>
      <w:r w:rsidR="00673B27" w:rsidRPr="00EA2A84">
        <w:rPr>
          <w:color w:val="000000"/>
          <w:szCs w:val="20"/>
        </w:rPr>
        <w:fldChar w:fldCharType="begin"/>
      </w:r>
      <w:r w:rsidR="00673B27" w:rsidRPr="00EA2A84">
        <w:rPr>
          <w:color w:val="000000"/>
          <w:szCs w:val="20"/>
        </w:rPr>
        <w:instrText xml:space="preserve"> REF _Ref61386914 \h </w:instrText>
      </w:r>
      <w:r w:rsidR="00EA2A84" w:rsidRPr="00EA2A84">
        <w:rPr>
          <w:color w:val="000000"/>
          <w:szCs w:val="20"/>
        </w:rPr>
        <w:instrText xml:space="preserve"> \* MERGEFORMAT </w:instrText>
      </w:r>
      <w:r w:rsidR="00673B27" w:rsidRPr="00EA2A84">
        <w:rPr>
          <w:color w:val="000000"/>
          <w:szCs w:val="20"/>
        </w:rPr>
      </w:r>
      <w:r w:rsidR="00673B27" w:rsidRPr="00EA2A84">
        <w:rPr>
          <w:color w:val="000000"/>
          <w:szCs w:val="20"/>
        </w:rPr>
        <w:fldChar w:fldCharType="separate"/>
      </w:r>
      <w:r w:rsidR="00673B27" w:rsidRPr="00EA2A84">
        <w:rPr>
          <w:szCs w:val="20"/>
        </w:rPr>
        <w:t xml:space="preserve">Table </w:t>
      </w:r>
      <w:r w:rsidR="00673B27" w:rsidRPr="00EA2A84">
        <w:rPr>
          <w:noProof/>
          <w:szCs w:val="20"/>
        </w:rPr>
        <w:t>2</w:t>
      </w:r>
      <w:r w:rsidR="00673B27" w:rsidRPr="00EA2A84">
        <w:rPr>
          <w:color w:val="000000"/>
          <w:szCs w:val="20"/>
        </w:rPr>
        <w:fldChar w:fldCharType="end"/>
      </w:r>
      <w:r w:rsidR="00E51BD9">
        <w:rPr>
          <w:color w:val="000000"/>
          <w:szCs w:val="20"/>
        </w:rPr>
        <w:t>.</w:t>
      </w:r>
      <w:r w:rsidR="00507F84">
        <w:rPr>
          <w:color w:val="000000"/>
          <w:szCs w:val="20"/>
        </w:rPr>
        <w:t xml:space="preserve"> </w:t>
      </w:r>
      <w:r w:rsidR="00E51BD9">
        <w:rPr>
          <w:color w:val="000000"/>
          <w:szCs w:val="20"/>
        </w:rPr>
        <w:t>I</w:t>
      </w:r>
      <w:r w:rsidR="00507F84">
        <w:rPr>
          <w:color w:val="000000"/>
          <w:szCs w:val="20"/>
        </w:rPr>
        <w:t>t is shown</w:t>
      </w:r>
      <w:r w:rsidR="00EB0B9F" w:rsidRPr="00EA2A84">
        <w:rPr>
          <w:color w:val="000000"/>
          <w:szCs w:val="20"/>
        </w:rPr>
        <w:t xml:space="preserve"> </w:t>
      </w:r>
      <w:r w:rsidR="00E51BD9">
        <w:rPr>
          <w:color w:val="000000"/>
          <w:szCs w:val="20"/>
        </w:rPr>
        <w:t xml:space="preserve">that </w:t>
      </w:r>
      <w:r w:rsidR="00EB0B9F" w:rsidRPr="00EA2A84">
        <w:rPr>
          <w:color w:val="000000"/>
          <w:szCs w:val="20"/>
        </w:rPr>
        <w:t xml:space="preserve">most of the drawbacks </w:t>
      </w:r>
      <w:r w:rsidR="00E51BD9">
        <w:rPr>
          <w:color w:val="000000"/>
          <w:szCs w:val="20"/>
        </w:rPr>
        <w:t>are gone but at</w:t>
      </w:r>
      <w:r w:rsidR="00EB0B9F" w:rsidRPr="00EA2A84">
        <w:rPr>
          <w:color w:val="000000"/>
          <w:szCs w:val="20"/>
        </w:rPr>
        <w:t xml:space="preserve"> the cost of some overhead and complexity. </w:t>
      </w:r>
    </w:p>
    <w:p w14:paraId="6C1A5B3E" w14:textId="77777777" w:rsidR="00B533A0" w:rsidRDefault="00B533A0" w:rsidP="00B533A0">
      <w:pPr>
        <w:rPr>
          <w:color w:val="000000"/>
          <w:sz w:val="24"/>
        </w:rPr>
      </w:pPr>
    </w:p>
    <w:p w14:paraId="4A2B4831" w14:textId="1E1581C2" w:rsidR="00B533A0" w:rsidRDefault="00B533A0" w:rsidP="00B533A0">
      <w:pPr>
        <w:pStyle w:val="Caption"/>
        <w:jc w:val="center"/>
        <w:rPr>
          <w:color w:val="000000"/>
          <w:sz w:val="24"/>
        </w:rPr>
      </w:pPr>
      <w:bookmarkStart w:id="5" w:name="_Ref61386914"/>
      <w:bookmarkStart w:id="6" w:name="_Ref61640714"/>
      <w:r>
        <w:t xml:space="preserve">Table </w:t>
      </w:r>
      <w:r w:rsidR="00C710CF">
        <w:fldChar w:fldCharType="begin"/>
      </w:r>
      <w:r w:rsidR="00C710CF">
        <w:instrText xml:space="preserve"> SEQ Table \* ARABIC </w:instrText>
      </w:r>
      <w:r w:rsidR="00C710CF">
        <w:fldChar w:fldCharType="separate"/>
      </w:r>
      <w:r w:rsidR="00EB0B9F">
        <w:rPr>
          <w:noProof/>
        </w:rPr>
        <w:t>2</w:t>
      </w:r>
      <w:r w:rsidR="00C710CF">
        <w:rPr>
          <w:noProof/>
        </w:rPr>
        <w:fldChar w:fldCharType="end"/>
      </w:r>
      <w:bookmarkEnd w:id="5"/>
      <w:r>
        <w:t xml:space="preserve"> </w:t>
      </w:r>
      <w:r w:rsidR="00707DE0">
        <w:t xml:space="preserve">- </w:t>
      </w:r>
      <w:r w:rsidRPr="0002238C">
        <w:t xml:space="preserve">Decision matrix of </w:t>
      </w:r>
      <w:r w:rsidR="00673B27">
        <w:t>combination of using Option 1 together with Option 3</w:t>
      </w:r>
      <w:bookmarkEnd w:id="6"/>
      <w:r w:rsidR="009C574D">
        <w:t>, Green = Pros, Orange= Cons</w:t>
      </w:r>
      <w:r w:rsidR="00204330">
        <w:t>, Yellow = in between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1"/>
        <w:gridCol w:w="5843"/>
      </w:tblGrid>
      <w:tr w:rsidR="00B533A0" w14:paraId="6CF64D76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797D6493" w14:textId="77777777" w:rsidR="00B533A0" w:rsidRPr="00A33A1D" w:rsidRDefault="00B533A0" w:rsidP="003D553B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A33A1D">
              <w:rPr>
                <w:b/>
                <w:bCs/>
                <w:color w:val="000000"/>
                <w:szCs w:val="20"/>
                <w:u w:val="single"/>
              </w:rPr>
              <w:t>KPI</w:t>
            </w:r>
          </w:p>
        </w:tc>
        <w:tc>
          <w:tcPr>
            <w:tcW w:w="5843" w:type="dxa"/>
            <w:shd w:val="clear" w:color="auto" w:fill="BFBFBF"/>
          </w:tcPr>
          <w:p w14:paraId="5A88675E" w14:textId="512589D9" w:rsidR="00B533A0" w:rsidRPr="00A33A1D" w:rsidRDefault="00EB0B9F" w:rsidP="003D553B">
            <w:pPr>
              <w:jc w:val="center"/>
              <w:rPr>
                <w:b/>
                <w:bCs/>
                <w:color w:val="000000"/>
                <w:szCs w:val="20"/>
                <w:u w:val="single"/>
              </w:rPr>
            </w:pPr>
            <w:r w:rsidRPr="00A33A1D">
              <w:rPr>
                <w:b/>
                <w:bCs/>
                <w:color w:val="000000"/>
                <w:szCs w:val="20"/>
                <w:u w:val="single"/>
              </w:rPr>
              <w:t>Option 1 + Option 3</w:t>
            </w:r>
          </w:p>
        </w:tc>
      </w:tr>
      <w:tr w:rsidR="00B533A0" w14:paraId="79F31729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40068A2C" w14:textId="77777777" w:rsidR="00B533A0" w:rsidRPr="003D28E6" w:rsidRDefault="00B533A0" w:rsidP="00360FCF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 xml:space="preserve">Different proc. times between </w:t>
            </w:r>
            <w:proofErr w:type="spellStart"/>
            <w:r w:rsidRPr="003D28E6">
              <w:rPr>
                <w:rFonts w:cs="Times"/>
                <w:b/>
                <w:bCs/>
                <w:szCs w:val="20"/>
              </w:rPr>
              <w:t>RedCap</w:t>
            </w:r>
            <w:proofErr w:type="spellEnd"/>
            <w:r w:rsidRPr="003D28E6">
              <w:rPr>
                <w:rFonts w:cs="Times"/>
                <w:b/>
                <w:bCs/>
                <w:szCs w:val="20"/>
              </w:rPr>
              <w:t xml:space="preserve"> / non-</w:t>
            </w:r>
            <w:proofErr w:type="spellStart"/>
            <w:r w:rsidRPr="003D28E6">
              <w:rPr>
                <w:rFonts w:cs="Times"/>
                <w:b/>
                <w:bCs/>
                <w:szCs w:val="20"/>
              </w:rPr>
              <w:t>RedCap</w:t>
            </w:r>
            <w:proofErr w:type="spellEnd"/>
            <w:r w:rsidRPr="003D28E6">
              <w:rPr>
                <w:rFonts w:cs="Times"/>
                <w:b/>
                <w:bCs/>
                <w:szCs w:val="20"/>
              </w:rPr>
              <w:t xml:space="preserve"> UEs </w:t>
            </w:r>
          </w:p>
        </w:tc>
        <w:tc>
          <w:tcPr>
            <w:tcW w:w="5843" w:type="dxa"/>
            <w:shd w:val="clear" w:color="auto" w:fill="70AD47"/>
          </w:tcPr>
          <w:p w14:paraId="55EF9FD0" w14:textId="6F5A569C" w:rsidR="00B533A0" w:rsidRPr="003D28E6" w:rsidRDefault="00B533A0" w:rsidP="00360FCF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szCs w:val="20"/>
              </w:rPr>
              <w:t>Same as for Option 1. It enables efficient handling of different UE minimum processing times</w:t>
            </w:r>
          </w:p>
        </w:tc>
      </w:tr>
      <w:tr w:rsidR="00B533A0" w14:paraId="3B6E1DDF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7DCC7DFF" w14:textId="77777777" w:rsidR="00B533A0" w:rsidRPr="003D28E6" w:rsidRDefault="00B533A0" w:rsidP="00360FCF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Coverage recovery for broadcast PDCCH and/or Msg2 PDSCH, and/or Msg3 PUSCH</w:t>
            </w:r>
          </w:p>
        </w:tc>
        <w:tc>
          <w:tcPr>
            <w:tcW w:w="5843" w:type="dxa"/>
            <w:shd w:val="clear" w:color="auto" w:fill="70AD47"/>
          </w:tcPr>
          <w:p w14:paraId="290A9474" w14:textId="22C38A62" w:rsidR="00B533A0" w:rsidRPr="003D28E6" w:rsidRDefault="008F4172" w:rsidP="00360FCF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szCs w:val="20"/>
              </w:rPr>
              <w:t xml:space="preserve">Same as for Option 1. </w:t>
            </w:r>
            <w:r w:rsidRPr="003D28E6">
              <w:rPr>
                <w:rFonts w:cs="Times"/>
                <w:color w:val="000000"/>
                <w:szCs w:val="20"/>
              </w:rPr>
              <w:t>Enables coverage recovery and link adaptations</w:t>
            </w:r>
          </w:p>
        </w:tc>
      </w:tr>
      <w:tr w:rsidR="00B533A0" w14:paraId="2342AE09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0A7CBE58" w14:textId="77777777" w:rsidR="00B533A0" w:rsidRPr="003D28E6" w:rsidRDefault="00B533A0" w:rsidP="00360FCF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Coverage recovery for PDSCH (and associated PDCCH and PUCCH) for Msg4, and scheduling of Msg5.</w:t>
            </w:r>
          </w:p>
        </w:tc>
        <w:tc>
          <w:tcPr>
            <w:tcW w:w="5843" w:type="dxa"/>
            <w:shd w:val="clear" w:color="auto" w:fill="70AD47"/>
          </w:tcPr>
          <w:p w14:paraId="6E9EF0A3" w14:textId="4DFACB06" w:rsidR="00B533A0" w:rsidRPr="003D28E6" w:rsidRDefault="008F4172" w:rsidP="00360FCF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Same as for option 1. Enables coverage recovery and link adaptations</w:t>
            </w:r>
          </w:p>
        </w:tc>
      </w:tr>
      <w:tr w:rsidR="00B533A0" w14:paraId="2495722C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501B59F9" w14:textId="77777777" w:rsidR="00B533A0" w:rsidRPr="003D28E6" w:rsidRDefault="00B533A0" w:rsidP="00360FCF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Address congestion (if congestion may occur) in the initial UL BWP</w:t>
            </w:r>
          </w:p>
        </w:tc>
        <w:tc>
          <w:tcPr>
            <w:tcW w:w="5843" w:type="dxa"/>
            <w:shd w:val="clear" w:color="auto" w:fill="70AD47"/>
          </w:tcPr>
          <w:p w14:paraId="445782F8" w14:textId="0D7B1B6C" w:rsidR="00B533A0" w:rsidRPr="003D28E6" w:rsidRDefault="008F4172" w:rsidP="00360FCF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 xml:space="preserve">Same as for option 1. Supports a separate initial BWP and thereby </w:t>
            </w:r>
            <w:r w:rsidR="004D1AFB">
              <w:rPr>
                <w:rFonts w:cs="Times"/>
                <w:color w:val="000000"/>
                <w:szCs w:val="20"/>
              </w:rPr>
              <w:t xml:space="preserve">avoid </w:t>
            </w:r>
            <w:r w:rsidRPr="003D28E6">
              <w:rPr>
                <w:rFonts w:cs="Times"/>
                <w:color w:val="000000"/>
                <w:szCs w:val="20"/>
              </w:rPr>
              <w:t>address congestion</w:t>
            </w:r>
          </w:p>
        </w:tc>
      </w:tr>
      <w:tr w:rsidR="00B533A0" w14:paraId="6C7A7520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1449C892" w14:textId="77777777" w:rsidR="00B533A0" w:rsidRPr="003D28E6" w:rsidRDefault="00B533A0" w:rsidP="00360FCF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lastRenderedPageBreak/>
              <w:t>PRACH user capacity</w:t>
            </w:r>
          </w:p>
        </w:tc>
        <w:tc>
          <w:tcPr>
            <w:tcW w:w="5843" w:type="dxa"/>
            <w:shd w:val="clear" w:color="auto" w:fill="FFD966"/>
          </w:tcPr>
          <w:p w14:paraId="6DA0408F" w14:textId="34B253AF" w:rsidR="00B533A0" w:rsidRPr="003D28E6" w:rsidRDefault="000777D4" w:rsidP="00360FCF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 xml:space="preserve">Similar as option 1 but </w:t>
            </w:r>
            <w:r w:rsidR="00C806C5">
              <w:rPr>
                <w:rFonts w:cs="Times"/>
                <w:color w:val="000000"/>
                <w:szCs w:val="20"/>
              </w:rPr>
              <w:t>fewer</w:t>
            </w:r>
            <w:r w:rsidRPr="003D28E6">
              <w:rPr>
                <w:rFonts w:cs="Times"/>
                <w:color w:val="000000"/>
                <w:szCs w:val="20"/>
              </w:rPr>
              <w:t xml:space="preserve"> types </w:t>
            </w:r>
            <w:r w:rsidR="00C806C5">
              <w:rPr>
                <w:rFonts w:cs="Times"/>
                <w:color w:val="000000"/>
                <w:szCs w:val="20"/>
              </w:rPr>
              <w:t>need to be</w:t>
            </w:r>
            <w:r w:rsidRPr="003D28E6">
              <w:rPr>
                <w:rFonts w:cs="Times"/>
                <w:color w:val="000000"/>
                <w:szCs w:val="20"/>
              </w:rPr>
              <w:t xml:space="preserve"> supported by PRACH since option 3 is </w:t>
            </w:r>
            <w:r w:rsidR="00C806C5" w:rsidRPr="003D28E6">
              <w:rPr>
                <w:rFonts w:cs="Times"/>
                <w:color w:val="000000"/>
                <w:szCs w:val="20"/>
              </w:rPr>
              <w:t xml:space="preserve">also </w:t>
            </w:r>
            <w:r w:rsidRPr="003D28E6">
              <w:rPr>
                <w:rFonts w:cs="Times"/>
                <w:color w:val="000000"/>
                <w:szCs w:val="20"/>
              </w:rPr>
              <w:t>there. Gives less impact on PRACH user capacity.</w:t>
            </w:r>
          </w:p>
        </w:tc>
      </w:tr>
      <w:tr w:rsidR="00B533A0" w14:paraId="3FA8FCBA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30EC4064" w14:textId="77777777" w:rsidR="00B533A0" w:rsidRPr="003D28E6" w:rsidRDefault="00B533A0" w:rsidP="00360FCF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UL OH from PRACH separation or UL BWP</w:t>
            </w:r>
          </w:p>
        </w:tc>
        <w:tc>
          <w:tcPr>
            <w:tcW w:w="5843" w:type="dxa"/>
            <w:shd w:val="clear" w:color="auto" w:fill="ED7D31"/>
          </w:tcPr>
          <w:p w14:paraId="726F083A" w14:textId="14325CF1" w:rsidR="00B533A0" w:rsidRPr="003D28E6" w:rsidRDefault="000777D4" w:rsidP="00360FCF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Same as option 1</w:t>
            </w:r>
            <w:r w:rsidR="006F75AC" w:rsidRPr="003D28E6">
              <w:rPr>
                <w:rFonts w:cs="Times"/>
                <w:color w:val="000000"/>
                <w:szCs w:val="20"/>
              </w:rPr>
              <w:t xml:space="preserve">. </w:t>
            </w:r>
            <w:r w:rsidR="007E161D" w:rsidRPr="007E161D">
              <w:rPr>
                <w:rFonts w:cs="Times"/>
                <w:color w:val="000000"/>
                <w:szCs w:val="20"/>
              </w:rPr>
              <w:t xml:space="preserve">For separation of PRACH resources, impacting both </w:t>
            </w:r>
            <w:proofErr w:type="spellStart"/>
            <w:r w:rsidR="007E161D" w:rsidRPr="007E161D">
              <w:rPr>
                <w:rFonts w:cs="Times"/>
                <w:color w:val="000000"/>
                <w:szCs w:val="20"/>
              </w:rPr>
              <w:t>RedCap</w:t>
            </w:r>
            <w:proofErr w:type="spellEnd"/>
            <w:r w:rsidR="007E161D" w:rsidRPr="007E161D">
              <w:rPr>
                <w:rFonts w:cs="Times"/>
                <w:color w:val="000000"/>
                <w:szCs w:val="20"/>
              </w:rPr>
              <w:t xml:space="preserve"> and non-</w:t>
            </w:r>
            <w:proofErr w:type="spellStart"/>
            <w:r w:rsidR="007E161D" w:rsidRPr="007E161D">
              <w:rPr>
                <w:rFonts w:cs="Times"/>
                <w:color w:val="000000"/>
                <w:szCs w:val="20"/>
              </w:rPr>
              <w:t>RedCap</w:t>
            </w:r>
            <w:proofErr w:type="spellEnd"/>
            <w:r w:rsidR="007E161D" w:rsidRPr="007E161D">
              <w:rPr>
                <w:rFonts w:cs="Times"/>
                <w:color w:val="000000"/>
                <w:szCs w:val="20"/>
              </w:rPr>
              <w:t xml:space="preserve"> UEs and for complexity in configuration and maintenance of multiple initial UL BWP for the </w:t>
            </w:r>
            <w:proofErr w:type="spellStart"/>
            <w:r w:rsidR="007E161D" w:rsidRPr="007E161D">
              <w:rPr>
                <w:rFonts w:cs="Times"/>
                <w:color w:val="000000"/>
                <w:szCs w:val="20"/>
              </w:rPr>
              <w:t>gNB</w:t>
            </w:r>
            <w:proofErr w:type="spellEnd"/>
            <w:r w:rsidR="007E161D" w:rsidRPr="007E161D">
              <w:rPr>
                <w:rFonts w:cs="Times"/>
                <w:color w:val="000000"/>
                <w:szCs w:val="20"/>
              </w:rPr>
              <w:t>, for the option of configuring separate initial UL BWPs.</w:t>
            </w:r>
          </w:p>
        </w:tc>
      </w:tr>
      <w:tr w:rsidR="00B533A0" w14:paraId="6451B5CF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50F43A52" w14:textId="77777777" w:rsidR="00B533A0" w:rsidRPr="003D28E6" w:rsidRDefault="00B533A0" w:rsidP="00360FCF">
            <w:pPr>
              <w:rPr>
                <w:rFonts w:cs="Times"/>
                <w:b/>
                <w:bCs/>
                <w:szCs w:val="20"/>
              </w:rPr>
            </w:pPr>
            <w:proofErr w:type="spellStart"/>
            <w:r w:rsidRPr="003D28E6">
              <w:rPr>
                <w:rFonts w:cs="Times"/>
                <w:b/>
                <w:bCs/>
                <w:szCs w:val="20"/>
              </w:rPr>
              <w:t>Nbr</w:t>
            </w:r>
            <w:proofErr w:type="spellEnd"/>
            <w:r w:rsidRPr="003D28E6">
              <w:rPr>
                <w:rFonts w:cs="Times"/>
                <w:b/>
                <w:bCs/>
                <w:szCs w:val="20"/>
              </w:rPr>
              <w:t xml:space="preserve"> of sub-types/capabilities </w:t>
            </w:r>
          </w:p>
        </w:tc>
        <w:tc>
          <w:tcPr>
            <w:tcW w:w="5843" w:type="dxa"/>
            <w:shd w:val="clear" w:color="auto" w:fill="70AD47"/>
          </w:tcPr>
          <w:p w14:paraId="446E31F5" w14:textId="4FDA3901" w:rsidR="00B533A0" w:rsidRPr="003D28E6" w:rsidRDefault="000777D4" w:rsidP="00360FCF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Same as option 3 – no real restriction in types.</w:t>
            </w:r>
            <w:r w:rsidR="006F75AC" w:rsidRPr="003D28E6">
              <w:rPr>
                <w:rFonts w:cs="Times"/>
                <w:color w:val="000000"/>
                <w:szCs w:val="20"/>
              </w:rPr>
              <w:t xml:space="preserve"> </w:t>
            </w:r>
            <w:r w:rsidR="00574CA3">
              <w:rPr>
                <w:rFonts w:cs="Times"/>
                <w:color w:val="000000"/>
                <w:szCs w:val="20"/>
              </w:rPr>
              <w:t>Type signalled p</w:t>
            </w:r>
            <w:r w:rsidR="006F75AC" w:rsidRPr="003D28E6">
              <w:rPr>
                <w:rFonts w:cs="Times"/>
                <w:color w:val="000000"/>
                <w:szCs w:val="20"/>
              </w:rPr>
              <w:t>artly by PRACH and partly by Msg5.</w:t>
            </w:r>
          </w:p>
        </w:tc>
      </w:tr>
      <w:tr w:rsidR="000777D4" w14:paraId="756C31F3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2DB8A523" w14:textId="77777777" w:rsidR="000777D4" w:rsidRPr="003D28E6" w:rsidRDefault="000777D4" w:rsidP="000777D4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 xml:space="preserve">SIB </w:t>
            </w:r>
            <w:proofErr w:type="spellStart"/>
            <w:r w:rsidRPr="003D28E6">
              <w:rPr>
                <w:rFonts w:cs="Times"/>
                <w:b/>
                <w:bCs/>
                <w:szCs w:val="20"/>
              </w:rPr>
              <w:t>signaling</w:t>
            </w:r>
            <w:proofErr w:type="spellEnd"/>
            <w:r w:rsidRPr="003D28E6">
              <w:rPr>
                <w:rFonts w:cs="Times"/>
                <w:b/>
                <w:bCs/>
                <w:szCs w:val="20"/>
              </w:rPr>
              <w:t xml:space="preserve"> OH</w:t>
            </w:r>
          </w:p>
        </w:tc>
        <w:tc>
          <w:tcPr>
            <w:tcW w:w="5843" w:type="dxa"/>
            <w:shd w:val="clear" w:color="auto" w:fill="ED7D31"/>
          </w:tcPr>
          <w:p w14:paraId="1FA3E883" w14:textId="14EE3407" w:rsidR="000777D4" w:rsidRPr="003D28E6" w:rsidRDefault="000777D4" w:rsidP="000777D4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Same as option 1</w:t>
            </w:r>
            <w:r w:rsidR="006F75AC" w:rsidRPr="003D28E6">
              <w:rPr>
                <w:rFonts w:cs="Times"/>
                <w:color w:val="000000"/>
                <w:szCs w:val="20"/>
              </w:rPr>
              <w:t xml:space="preserve">. More SIB </w:t>
            </w:r>
            <w:proofErr w:type="spellStart"/>
            <w:r w:rsidR="006F75AC" w:rsidRPr="003D28E6">
              <w:rPr>
                <w:rFonts w:cs="Times"/>
                <w:color w:val="000000"/>
                <w:szCs w:val="20"/>
              </w:rPr>
              <w:t>signaling</w:t>
            </w:r>
            <w:proofErr w:type="spellEnd"/>
            <w:r w:rsidR="006F75AC" w:rsidRPr="003D28E6">
              <w:rPr>
                <w:rFonts w:cs="Times"/>
                <w:color w:val="000000"/>
                <w:szCs w:val="20"/>
              </w:rPr>
              <w:t xml:space="preserve"> OH compared to other options.</w:t>
            </w:r>
          </w:p>
        </w:tc>
      </w:tr>
      <w:tr w:rsidR="000777D4" w14:paraId="4F391A08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52C53BE6" w14:textId="77777777" w:rsidR="000777D4" w:rsidRPr="003D28E6" w:rsidRDefault="000777D4" w:rsidP="000777D4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Standard impact</w:t>
            </w:r>
          </w:p>
        </w:tc>
        <w:tc>
          <w:tcPr>
            <w:tcW w:w="5843" w:type="dxa"/>
            <w:shd w:val="clear" w:color="auto" w:fill="ED7D31"/>
          </w:tcPr>
          <w:p w14:paraId="7397D3DF" w14:textId="6B2449FD" w:rsidR="000777D4" w:rsidRPr="003D28E6" w:rsidRDefault="0024167D" w:rsidP="000777D4">
            <w:pPr>
              <w:rPr>
                <w:rFonts w:cs="Times"/>
                <w:color w:val="000000"/>
                <w:szCs w:val="20"/>
              </w:rPr>
            </w:pPr>
            <w:r>
              <w:rPr>
                <w:rFonts w:cs="Times"/>
                <w:color w:val="000000"/>
                <w:szCs w:val="20"/>
              </w:rPr>
              <w:t>A</w:t>
            </w:r>
            <w:r w:rsidR="000777D4" w:rsidRPr="003D28E6">
              <w:rPr>
                <w:rFonts w:cs="Times"/>
                <w:color w:val="000000"/>
                <w:szCs w:val="20"/>
              </w:rPr>
              <w:t>s option 1 + option 3</w:t>
            </w:r>
          </w:p>
        </w:tc>
      </w:tr>
      <w:tr w:rsidR="00B533A0" w14:paraId="7D6FDFAF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5CA893E0" w14:textId="77777777" w:rsidR="00B533A0" w:rsidRPr="003D28E6" w:rsidRDefault="00B533A0" w:rsidP="00360FCF">
            <w:pPr>
              <w:rPr>
                <w:rFonts w:cs="Times"/>
                <w:b/>
                <w:bCs/>
                <w:szCs w:val="20"/>
              </w:rPr>
            </w:pPr>
            <w:r w:rsidRPr="003D28E6">
              <w:rPr>
                <w:rFonts w:cs="Times"/>
                <w:b/>
                <w:bCs/>
                <w:szCs w:val="20"/>
              </w:rPr>
              <w:t>Freq hopping of Msg3 / PUCCH (</w:t>
            </w:r>
            <w:proofErr w:type="spellStart"/>
            <w:r w:rsidRPr="003D28E6">
              <w:rPr>
                <w:rFonts w:cs="Times"/>
                <w:b/>
                <w:bCs/>
                <w:szCs w:val="20"/>
              </w:rPr>
              <w:t>Msg</w:t>
            </w:r>
            <w:proofErr w:type="spellEnd"/>
            <w:r w:rsidRPr="003D28E6">
              <w:rPr>
                <w:rFonts w:cs="Times"/>
                <w:b/>
                <w:bCs/>
                <w:szCs w:val="20"/>
              </w:rPr>
              <w:t xml:space="preserve"> 4, Msg5)</w:t>
            </w:r>
          </w:p>
        </w:tc>
        <w:tc>
          <w:tcPr>
            <w:tcW w:w="5843" w:type="dxa"/>
            <w:shd w:val="clear" w:color="auto" w:fill="70AD47"/>
          </w:tcPr>
          <w:p w14:paraId="4A3DD297" w14:textId="64D1FEAB" w:rsidR="00B533A0" w:rsidRPr="003D28E6" w:rsidRDefault="006F75AC" w:rsidP="00360FCF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Same as option 1. Can address the hopping</w:t>
            </w:r>
            <w:r w:rsidR="008B0E8C">
              <w:rPr>
                <w:rFonts w:cs="Times"/>
                <w:color w:val="000000"/>
                <w:szCs w:val="20"/>
              </w:rPr>
              <w:t xml:space="preserve"> issue</w:t>
            </w:r>
          </w:p>
        </w:tc>
      </w:tr>
      <w:tr w:rsidR="00B533A0" w14:paraId="0039DE02" w14:textId="77777777" w:rsidTr="003D553B">
        <w:trPr>
          <w:jc w:val="center"/>
        </w:trPr>
        <w:tc>
          <w:tcPr>
            <w:tcW w:w="3291" w:type="dxa"/>
            <w:shd w:val="clear" w:color="auto" w:fill="BFBFBF"/>
          </w:tcPr>
          <w:p w14:paraId="47E54372" w14:textId="77777777" w:rsidR="00B533A0" w:rsidRPr="003D28E6" w:rsidRDefault="00B533A0" w:rsidP="00360FCF">
            <w:pPr>
              <w:rPr>
                <w:rFonts w:cs="Times"/>
                <w:b/>
                <w:bCs/>
                <w:szCs w:val="20"/>
              </w:rPr>
            </w:pPr>
            <w:proofErr w:type="spellStart"/>
            <w:r w:rsidRPr="003D28E6">
              <w:rPr>
                <w:rFonts w:cs="Times"/>
                <w:b/>
                <w:bCs/>
                <w:szCs w:val="20"/>
              </w:rPr>
              <w:t>Msg</w:t>
            </w:r>
            <w:proofErr w:type="spellEnd"/>
            <w:r w:rsidRPr="003D28E6">
              <w:rPr>
                <w:rFonts w:cs="Times"/>
                <w:b/>
                <w:bCs/>
                <w:szCs w:val="20"/>
              </w:rPr>
              <w:t xml:space="preserve"> 3 spare bits</w:t>
            </w:r>
          </w:p>
        </w:tc>
        <w:tc>
          <w:tcPr>
            <w:tcW w:w="5843" w:type="dxa"/>
            <w:shd w:val="clear" w:color="auto" w:fill="70AD47"/>
          </w:tcPr>
          <w:p w14:paraId="41594474" w14:textId="0265D852" w:rsidR="00B533A0" w:rsidRPr="003D28E6" w:rsidRDefault="006F75AC" w:rsidP="00360FCF">
            <w:pPr>
              <w:rPr>
                <w:rFonts w:cs="Times"/>
                <w:color w:val="000000"/>
                <w:szCs w:val="20"/>
              </w:rPr>
            </w:pPr>
            <w:r w:rsidRPr="003D28E6">
              <w:rPr>
                <w:rFonts w:cs="Times"/>
                <w:color w:val="000000"/>
                <w:szCs w:val="20"/>
              </w:rPr>
              <w:t>Same as option 1 and 3. No extension of Msg3 bits</w:t>
            </w:r>
          </w:p>
        </w:tc>
      </w:tr>
    </w:tbl>
    <w:p w14:paraId="7CD788E0" w14:textId="1BC72B67" w:rsidR="009576A7" w:rsidRPr="002C333C" w:rsidRDefault="00EA7470" w:rsidP="009576A7">
      <w:pPr>
        <w:rPr>
          <w:color w:val="000000"/>
          <w:sz w:val="24"/>
        </w:rPr>
      </w:pPr>
      <w:r w:rsidRPr="00EA7470">
        <w:rPr>
          <w:color w:val="000000"/>
          <w:sz w:val="24"/>
        </w:rPr>
        <w:t xml:space="preserve"> </w:t>
      </w:r>
    </w:p>
    <w:p w14:paraId="29D80486" w14:textId="438AA936" w:rsidR="00AC2728" w:rsidRDefault="00AC2728" w:rsidP="00AC2728">
      <w:pPr>
        <w:pStyle w:val="Caption"/>
        <w:ind w:left="1418" w:hanging="1418"/>
      </w:pPr>
      <w:r w:rsidRPr="00EA2A84">
        <w:t xml:space="preserve">Observation </w:t>
      </w:r>
      <w:r w:rsidR="00C710CF">
        <w:fldChar w:fldCharType="begin"/>
      </w:r>
      <w:r w:rsidR="00C710CF">
        <w:instrText xml:space="preserve"> SEQ Observation \* ARABIC </w:instrText>
      </w:r>
      <w:r w:rsidR="00C710CF">
        <w:fldChar w:fldCharType="separate"/>
      </w:r>
      <w:r w:rsidRPr="00EA2A84">
        <w:rPr>
          <w:noProof/>
        </w:rPr>
        <w:t>2</w:t>
      </w:r>
      <w:r w:rsidR="00C710CF">
        <w:rPr>
          <w:noProof/>
        </w:rPr>
        <w:fldChar w:fldCharType="end"/>
      </w:r>
      <w:r>
        <w:t>:</w:t>
      </w:r>
      <w:r w:rsidRPr="00EA2A84">
        <w:t xml:space="preserve"> </w:t>
      </w:r>
      <w:r>
        <w:tab/>
      </w:r>
      <w:r w:rsidR="006C0FA9">
        <w:t xml:space="preserve">With a combination of </w:t>
      </w:r>
      <w:r w:rsidR="004A19CC">
        <w:t>o</w:t>
      </w:r>
      <w:r>
        <w:t>ptions more</w:t>
      </w:r>
      <w:r w:rsidRPr="00EA2A84">
        <w:t xml:space="preserve"> UE types can be supported at the same time </w:t>
      </w:r>
      <w:r>
        <w:t xml:space="preserve">as </w:t>
      </w:r>
      <w:r w:rsidR="00AF51A6">
        <w:t xml:space="preserve">there are </w:t>
      </w:r>
      <w:r w:rsidRPr="00EA2A84">
        <w:t>less restrictions to both non-redcap and redcap</w:t>
      </w:r>
      <w:r w:rsidR="00B3340A">
        <w:t xml:space="preserve"> UEs</w:t>
      </w:r>
      <w:r w:rsidRPr="00EA2A84">
        <w:t>.</w:t>
      </w:r>
    </w:p>
    <w:p w14:paraId="1B9E53E5" w14:textId="77777777" w:rsidR="00796462" w:rsidRDefault="00796462" w:rsidP="000B094C">
      <w:pPr>
        <w:rPr>
          <w:color w:val="000000"/>
          <w:szCs w:val="20"/>
        </w:rPr>
      </w:pPr>
    </w:p>
    <w:p w14:paraId="7B28D6CA" w14:textId="56769C50" w:rsidR="000B094C" w:rsidRDefault="00CE2EE2" w:rsidP="009F3420">
      <w:pPr>
        <w:jc w:val="both"/>
        <w:rPr>
          <w:color w:val="000000"/>
          <w:szCs w:val="20"/>
        </w:rPr>
      </w:pPr>
      <w:r>
        <w:rPr>
          <w:color w:val="000000"/>
          <w:szCs w:val="20"/>
        </w:rPr>
        <w:t>A</w:t>
      </w:r>
      <w:r w:rsidR="00967B48">
        <w:rPr>
          <w:color w:val="000000"/>
          <w:szCs w:val="20"/>
        </w:rPr>
        <w:t>n</w:t>
      </w:r>
      <w:r>
        <w:rPr>
          <w:color w:val="000000"/>
          <w:szCs w:val="20"/>
        </w:rPr>
        <w:t xml:space="preserve"> </w:t>
      </w:r>
      <w:r w:rsidR="00461383">
        <w:rPr>
          <w:color w:val="000000"/>
          <w:szCs w:val="20"/>
        </w:rPr>
        <w:t xml:space="preserve">initial </w:t>
      </w:r>
      <w:r>
        <w:rPr>
          <w:color w:val="000000"/>
          <w:szCs w:val="20"/>
        </w:rPr>
        <w:t xml:space="preserve">identification </w:t>
      </w:r>
      <w:r w:rsidR="00461383">
        <w:rPr>
          <w:color w:val="000000"/>
          <w:szCs w:val="20"/>
        </w:rPr>
        <w:t xml:space="preserve">of </w:t>
      </w:r>
      <w:r w:rsidR="00967B48">
        <w:rPr>
          <w:color w:val="000000"/>
          <w:szCs w:val="20"/>
        </w:rPr>
        <w:t>the</w:t>
      </w:r>
      <w:r w:rsidR="00461383">
        <w:rPr>
          <w:color w:val="000000"/>
          <w:szCs w:val="20"/>
        </w:rPr>
        <w:t xml:space="preserve"> UE type </w:t>
      </w:r>
      <w:r w:rsidR="003E1126">
        <w:rPr>
          <w:color w:val="000000"/>
          <w:szCs w:val="20"/>
        </w:rPr>
        <w:t xml:space="preserve">and its parameters </w:t>
      </w:r>
      <w:r w:rsidR="006E35A5">
        <w:rPr>
          <w:color w:val="000000"/>
          <w:szCs w:val="20"/>
        </w:rPr>
        <w:t xml:space="preserve">will </w:t>
      </w:r>
      <w:r w:rsidR="00775CC3">
        <w:rPr>
          <w:color w:val="000000"/>
          <w:szCs w:val="20"/>
        </w:rPr>
        <w:t xml:space="preserve">enable </w:t>
      </w:r>
      <w:r w:rsidR="006E35A5">
        <w:rPr>
          <w:color w:val="000000"/>
          <w:szCs w:val="20"/>
        </w:rPr>
        <w:t>many of the system features</w:t>
      </w:r>
      <w:r w:rsidR="00C47B4D">
        <w:rPr>
          <w:color w:val="000000"/>
          <w:szCs w:val="20"/>
        </w:rPr>
        <w:t xml:space="preserve"> (as discussed in </w:t>
      </w:r>
      <w:r w:rsidR="00F3696D">
        <w:rPr>
          <w:color w:val="000000"/>
          <w:szCs w:val="20"/>
        </w:rPr>
        <w:fldChar w:fldCharType="begin"/>
      </w:r>
      <w:r w:rsidR="00F3696D">
        <w:rPr>
          <w:color w:val="000000"/>
          <w:szCs w:val="20"/>
        </w:rPr>
        <w:instrText xml:space="preserve"> REF _Ref61386914 \h </w:instrText>
      </w:r>
      <w:r w:rsidR="00F3696D">
        <w:rPr>
          <w:color w:val="000000"/>
          <w:szCs w:val="20"/>
        </w:rPr>
      </w:r>
      <w:r w:rsidR="00F3696D">
        <w:rPr>
          <w:color w:val="000000"/>
          <w:szCs w:val="20"/>
        </w:rPr>
        <w:fldChar w:fldCharType="separate"/>
      </w:r>
      <w:r w:rsidR="00F3696D">
        <w:t xml:space="preserve">Table </w:t>
      </w:r>
      <w:r w:rsidR="00F3696D">
        <w:rPr>
          <w:noProof/>
        </w:rPr>
        <w:t>2</w:t>
      </w:r>
      <w:r w:rsidR="00F3696D">
        <w:rPr>
          <w:color w:val="000000"/>
          <w:szCs w:val="20"/>
        </w:rPr>
        <w:fldChar w:fldCharType="end"/>
      </w:r>
      <w:r w:rsidR="00F3696D">
        <w:rPr>
          <w:color w:val="000000"/>
          <w:szCs w:val="20"/>
        </w:rPr>
        <w:t>)</w:t>
      </w:r>
      <w:r w:rsidR="00432732">
        <w:rPr>
          <w:color w:val="000000"/>
          <w:szCs w:val="20"/>
        </w:rPr>
        <w:t>, to be supported</w:t>
      </w:r>
      <w:r w:rsidR="00CD6F09">
        <w:rPr>
          <w:color w:val="000000"/>
          <w:szCs w:val="20"/>
        </w:rPr>
        <w:t xml:space="preserve">. It will </w:t>
      </w:r>
      <w:r w:rsidR="000B6396">
        <w:rPr>
          <w:color w:val="000000"/>
          <w:szCs w:val="20"/>
        </w:rPr>
        <w:t>enable e.g.</w:t>
      </w:r>
      <w:r w:rsidR="006E35A5">
        <w:rPr>
          <w:color w:val="000000"/>
          <w:szCs w:val="20"/>
        </w:rPr>
        <w:t xml:space="preserve"> coverage recovery</w:t>
      </w:r>
      <w:r w:rsidR="00B044C6">
        <w:rPr>
          <w:color w:val="000000"/>
          <w:szCs w:val="20"/>
        </w:rPr>
        <w:t xml:space="preserve"> </w:t>
      </w:r>
      <w:r w:rsidR="006E35A5">
        <w:rPr>
          <w:color w:val="000000"/>
          <w:szCs w:val="20"/>
        </w:rPr>
        <w:t xml:space="preserve">for </w:t>
      </w:r>
      <w:r w:rsidR="00D77176">
        <w:rPr>
          <w:color w:val="000000"/>
          <w:szCs w:val="20"/>
        </w:rPr>
        <w:t xml:space="preserve">the latter </w:t>
      </w:r>
      <w:r w:rsidR="00B044C6">
        <w:rPr>
          <w:color w:val="000000"/>
          <w:szCs w:val="20"/>
        </w:rPr>
        <w:t>part</w:t>
      </w:r>
      <w:r w:rsidR="00D77176">
        <w:rPr>
          <w:color w:val="000000"/>
          <w:szCs w:val="20"/>
        </w:rPr>
        <w:t>s</w:t>
      </w:r>
      <w:r w:rsidR="00A55338">
        <w:rPr>
          <w:color w:val="000000"/>
          <w:szCs w:val="20"/>
        </w:rPr>
        <w:t xml:space="preserve"> </w:t>
      </w:r>
      <w:r w:rsidR="003E1126">
        <w:rPr>
          <w:color w:val="000000"/>
          <w:szCs w:val="20"/>
        </w:rPr>
        <w:t>o</w:t>
      </w:r>
      <w:r w:rsidR="00A55338">
        <w:rPr>
          <w:color w:val="000000"/>
          <w:szCs w:val="20"/>
        </w:rPr>
        <w:t>f initial access</w:t>
      </w:r>
      <w:r w:rsidR="000B6396">
        <w:rPr>
          <w:color w:val="000000"/>
          <w:szCs w:val="20"/>
        </w:rPr>
        <w:t xml:space="preserve"> and</w:t>
      </w:r>
      <w:r w:rsidR="00A55338">
        <w:rPr>
          <w:color w:val="000000"/>
          <w:szCs w:val="20"/>
        </w:rPr>
        <w:t xml:space="preserve"> </w:t>
      </w:r>
      <w:r w:rsidR="00B044C6">
        <w:rPr>
          <w:color w:val="000000"/>
          <w:szCs w:val="20"/>
        </w:rPr>
        <w:t>a</w:t>
      </w:r>
      <w:r w:rsidR="00A55338">
        <w:rPr>
          <w:color w:val="000000"/>
          <w:szCs w:val="20"/>
        </w:rPr>
        <w:t xml:space="preserve">ddress congestion with the use of </w:t>
      </w:r>
      <w:r w:rsidR="00D77176">
        <w:rPr>
          <w:color w:val="000000"/>
          <w:szCs w:val="20"/>
        </w:rPr>
        <w:t xml:space="preserve">a </w:t>
      </w:r>
      <w:r w:rsidR="00A55338">
        <w:rPr>
          <w:color w:val="000000"/>
          <w:szCs w:val="20"/>
        </w:rPr>
        <w:t xml:space="preserve">separate BWP. </w:t>
      </w:r>
      <w:r w:rsidR="006E35A5">
        <w:rPr>
          <w:color w:val="000000"/>
          <w:szCs w:val="20"/>
        </w:rPr>
        <w:t xml:space="preserve">Then </w:t>
      </w:r>
      <w:r w:rsidR="00A55338">
        <w:rPr>
          <w:color w:val="000000"/>
          <w:szCs w:val="20"/>
        </w:rPr>
        <w:t xml:space="preserve">by utilizing a </w:t>
      </w:r>
      <w:r w:rsidR="006E35A5">
        <w:rPr>
          <w:color w:val="000000"/>
          <w:szCs w:val="20"/>
        </w:rPr>
        <w:t xml:space="preserve">second phase </w:t>
      </w:r>
      <w:r w:rsidR="00A55338">
        <w:rPr>
          <w:color w:val="000000"/>
          <w:szCs w:val="20"/>
        </w:rPr>
        <w:t>of updating the UE type</w:t>
      </w:r>
      <w:r w:rsidR="00D9031D">
        <w:rPr>
          <w:color w:val="000000"/>
          <w:szCs w:val="20"/>
        </w:rPr>
        <w:t>,</w:t>
      </w:r>
      <w:r w:rsidR="00571AA0">
        <w:rPr>
          <w:color w:val="000000"/>
          <w:szCs w:val="20"/>
        </w:rPr>
        <w:t xml:space="preserve"> </w:t>
      </w:r>
      <w:r w:rsidR="00A55338">
        <w:rPr>
          <w:color w:val="000000"/>
          <w:szCs w:val="20"/>
        </w:rPr>
        <w:t xml:space="preserve">the </w:t>
      </w:r>
      <w:r w:rsidR="004C0D3B">
        <w:rPr>
          <w:color w:val="000000"/>
          <w:szCs w:val="20"/>
        </w:rPr>
        <w:t xml:space="preserve">full set of parameters for </w:t>
      </w:r>
      <w:r w:rsidR="00D22F49">
        <w:rPr>
          <w:color w:val="000000"/>
          <w:szCs w:val="20"/>
        </w:rPr>
        <w:t xml:space="preserve">complete UE functionality </w:t>
      </w:r>
      <w:r w:rsidR="006A724C">
        <w:rPr>
          <w:color w:val="000000"/>
          <w:szCs w:val="20"/>
        </w:rPr>
        <w:t xml:space="preserve">may be </w:t>
      </w:r>
      <w:r w:rsidR="007756A0">
        <w:rPr>
          <w:color w:val="000000"/>
          <w:szCs w:val="20"/>
        </w:rPr>
        <w:t xml:space="preserve">refined </w:t>
      </w:r>
      <w:r w:rsidR="00311494">
        <w:rPr>
          <w:color w:val="000000"/>
          <w:szCs w:val="20"/>
        </w:rPr>
        <w:t xml:space="preserve">covering </w:t>
      </w:r>
      <w:r w:rsidR="00B86E18">
        <w:rPr>
          <w:color w:val="000000"/>
          <w:szCs w:val="20"/>
        </w:rPr>
        <w:t>e.g.</w:t>
      </w:r>
      <w:r w:rsidR="00311494">
        <w:rPr>
          <w:color w:val="000000"/>
          <w:szCs w:val="20"/>
        </w:rPr>
        <w:t xml:space="preserve"> the different use case specific requirements </w:t>
      </w:r>
      <w:r w:rsidR="00717108">
        <w:rPr>
          <w:color w:val="000000"/>
          <w:szCs w:val="20"/>
        </w:rPr>
        <w:t>listed in the WID</w:t>
      </w:r>
      <w:r w:rsidR="0060764A">
        <w:rPr>
          <w:color w:val="000000"/>
          <w:szCs w:val="20"/>
        </w:rPr>
        <w:t xml:space="preserve"> </w:t>
      </w:r>
      <w:r w:rsidR="00311494">
        <w:rPr>
          <w:color w:val="000000"/>
          <w:szCs w:val="20"/>
        </w:rPr>
        <w:fldChar w:fldCharType="begin"/>
      </w:r>
      <w:r w:rsidR="00311494">
        <w:rPr>
          <w:color w:val="000000"/>
          <w:szCs w:val="20"/>
        </w:rPr>
        <w:instrText xml:space="preserve"> REF _Ref61473689 \n \h </w:instrText>
      </w:r>
      <w:r w:rsidR="009F3420">
        <w:rPr>
          <w:color w:val="000000"/>
          <w:szCs w:val="20"/>
        </w:rPr>
        <w:instrText xml:space="preserve"> \* MERGEFORMAT </w:instrText>
      </w:r>
      <w:r w:rsidR="00311494">
        <w:rPr>
          <w:color w:val="000000"/>
          <w:szCs w:val="20"/>
        </w:rPr>
      </w:r>
      <w:r w:rsidR="00311494">
        <w:rPr>
          <w:color w:val="000000"/>
          <w:szCs w:val="20"/>
        </w:rPr>
        <w:fldChar w:fldCharType="separate"/>
      </w:r>
      <w:r w:rsidR="00311494">
        <w:rPr>
          <w:color w:val="000000"/>
          <w:szCs w:val="20"/>
        </w:rPr>
        <w:t>[1]</w:t>
      </w:r>
      <w:r w:rsidR="00311494">
        <w:rPr>
          <w:color w:val="000000"/>
          <w:szCs w:val="20"/>
        </w:rPr>
        <w:fldChar w:fldCharType="end"/>
      </w:r>
      <w:r w:rsidR="00311494">
        <w:rPr>
          <w:color w:val="000000"/>
          <w:szCs w:val="20"/>
        </w:rPr>
        <w:t xml:space="preserve"> or any sub</w:t>
      </w:r>
      <w:r w:rsidR="00717108">
        <w:rPr>
          <w:color w:val="000000"/>
          <w:szCs w:val="20"/>
        </w:rPr>
        <w:t>-</w:t>
      </w:r>
      <w:r w:rsidR="00311494">
        <w:rPr>
          <w:color w:val="000000"/>
          <w:szCs w:val="20"/>
        </w:rPr>
        <w:t>versions thereof.</w:t>
      </w:r>
      <w:r w:rsidR="0050443B">
        <w:rPr>
          <w:color w:val="000000"/>
          <w:szCs w:val="20"/>
        </w:rPr>
        <w:t xml:space="preserve"> In the end the pros and cons of the combined </w:t>
      </w:r>
      <w:r w:rsidR="00A55338">
        <w:rPr>
          <w:color w:val="000000"/>
          <w:szCs w:val="20"/>
        </w:rPr>
        <w:t xml:space="preserve"> </w:t>
      </w:r>
      <w:r w:rsidR="0050443B">
        <w:rPr>
          <w:color w:val="000000"/>
          <w:szCs w:val="20"/>
        </w:rPr>
        <w:t xml:space="preserve">method in </w:t>
      </w:r>
      <w:r w:rsidR="0050443B">
        <w:rPr>
          <w:color w:val="000000"/>
          <w:szCs w:val="20"/>
        </w:rPr>
        <w:fldChar w:fldCharType="begin"/>
      </w:r>
      <w:r w:rsidR="0050443B">
        <w:rPr>
          <w:color w:val="000000"/>
          <w:szCs w:val="20"/>
        </w:rPr>
        <w:instrText xml:space="preserve"> REF _Ref61386914 \h </w:instrText>
      </w:r>
      <w:r w:rsidR="009F3420">
        <w:rPr>
          <w:color w:val="000000"/>
          <w:szCs w:val="20"/>
        </w:rPr>
        <w:instrText xml:space="preserve"> \* MERGEFORMAT </w:instrText>
      </w:r>
      <w:r w:rsidR="0050443B">
        <w:rPr>
          <w:color w:val="000000"/>
          <w:szCs w:val="20"/>
        </w:rPr>
      </w:r>
      <w:r w:rsidR="0050443B">
        <w:rPr>
          <w:color w:val="000000"/>
          <w:szCs w:val="20"/>
        </w:rPr>
        <w:fldChar w:fldCharType="separate"/>
      </w:r>
      <w:r w:rsidR="0050443B">
        <w:t xml:space="preserve">Table </w:t>
      </w:r>
      <w:r w:rsidR="0050443B">
        <w:rPr>
          <w:noProof/>
        </w:rPr>
        <w:t>2</w:t>
      </w:r>
      <w:r w:rsidR="0050443B">
        <w:rPr>
          <w:color w:val="000000"/>
          <w:szCs w:val="20"/>
        </w:rPr>
        <w:fldChar w:fldCharType="end"/>
      </w:r>
      <w:r w:rsidR="0050443B">
        <w:rPr>
          <w:color w:val="000000"/>
          <w:szCs w:val="20"/>
        </w:rPr>
        <w:t xml:space="preserve"> look much more </w:t>
      </w:r>
      <w:r w:rsidR="00D9031D">
        <w:rPr>
          <w:color w:val="000000"/>
          <w:szCs w:val="20"/>
        </w:rPr>
        <w:t xml:space="preserve">appealing </w:t>
      </w:r>
      <w:r w:rsidR="0050443B">
        <w:rPr>
          <w:color w:val="000000"/>
          <w:szCs w:val="20"/>
        </w:rPr>
        <w:t xml:space="preserve">than the stand-alone options of </w:t>
      </w:r>
      <w:r w:rsidR="0050443B">
        <w:rPr>
          <w:color w:val="000000"/>
          <w:szCs w:val="20"/>
        </w:rPr>
        <w:fldChar w:fldCharType="begin"/>
      </w:r>
      <w:r w:rsidR="0050443B">
        <w:rPr>
          <w:color w:val="000000"/>
          <w:szCs w:val="20"/>
        </w:rPr>
        <w:instrText xml:space="preserve"> REF _Ref61386906 \h </w:instrText>
      </w:r>
      <w:r w:rsidR="009F3420">
        <w:rPr>
          <w:color w:val="000000"/>
          <w:szCs w:val="20"/>
        </w:rPr>
        <w:instrText xml:space="preserve"> \* MERGEFORMAT </w:instrText>
      </w:r>
      <w:r w:rsidR="0050443B">
        <w:rPr>
          <w:color w:val="000000"/>
          <w:szCs w:val="20"/>
        </w:rPr>
      </w:r>
      <w:r w:rsidR="0050443B">
        <w:rPr>
          <w:color w:val="000000"/>
          <w:szCs w:val="20"/>
        </w:rPr>
        <w:fldChar w:fldCharType="separate"/>
      </w:r>
      <w:r w:rsidR="0050443B">
        <w:t xml:space="preserve">Table </w:t>
      </w:r>
      <w:r w:rsidR="0050443B">
        <w:rPr>
          <w:noProof/>
        </w:rPr>
        <w:t>1</w:t>
      </w:r>
      <w:r w:rsidR="0050443B">
        <w:rPr>
          <w:color w:val="000000"/>
          <w:szCs w:val="20"/>
        </w:rPr>
        <w:fldChar w:fldCharType="end"/>
      </w:r>
      <w:r w:rsidR="0050443B">
        <w:rPr>
          <w:color w:val="000000"/>
          <w:szCs w:val="20"/>
        </w:rPr>
        <w:t>.</w:t>
      </w:r>
    </w:p>
    <w:p w14:paraId="1CC03760" w14:textId="1519145A" w:rsidR="00A55338" w:rsidRDefault="00A55338" w:rsidP="000B094C">
      <w:pPr>
        <w:rPr>
          <w:color w:val="000000"/>
          <w:szCs w:val="20"/>
        </w:rPr>
      </w:pPr>
    </w:p>
    <w:p w14:paraId="0844893A" w14:textId="2C11EC76" w:rsidR="005F35A7" w:rsidRPr="005F35A7" w:rsidRDefault="009C74A5" w:rsidP="009C74A5">
      <w:pPr>
        <w:pStyle w:val="Caption"/>
        <w:ind w:left="1418" w:hanging="1418"/>
      </w:pPr>
      <w:r>
        <w:t xml:space="preserve">Proposal </w:t>
      </w:r>
      <w:r w:rsidR="00C710CF">
        <w:fldChar w:fldCharType="begin"/>
      </w:r>
      <w:r w:rsidR="00C710CF">
        <w:instrText xml:space="preserve"> SEQ Proposal \* ARABIC </w:instrText>
      </w:r>
      <w:r w:rsidR="00C710CF">
        <w:fldChar w:fldCharType="separate"/>
      </w:r>
      <w:r>
        <w:rPr>
          <w:noProof/>
        </w:rPr>
        <w:t>2</w:t>
      </w:r>
      <w:r w:rsidR="00C710CF">
        <w:rPr>
          <w:noProof/>
        </w:rPr>
        <w:fldChar w:fldCharType="end"/>
      </w:r>
      <w:r>
        <w:t xml:space="preserve">: </w:t>
      </w:r>
      <w:r>
        <w:tab/>
        <w:t xml:space="preserve">Let an initial UE type be identified by a first identification </w:t>
      </w:r>
      <w:r w:rsidR="00263084">
        <w:t xml:space="preserve">(e.g. PRACH/Msg1) </w:t>
      </w:r>
      <w:r>
        <w:t xml:space="preserve">and let </w:t>
      </w:r>
      <w:r w:rsidR="00D87708">
        <w:t xml:space="preserve">later </w:t>
      </w:r>
      <w:bookmarkStart w:id="7" w:name="_GoBack"/>
      <w:bookmarkEnd w:id="7"/>
      <w:r w:rsidR="00980DF8">
        <w:t>signalling</w:t>
      </w:r>
      <w:r w:rsidR="00D87708">
        <w:t xml:space="preserve"> (e.g. Msg5 or capability signalling) </w:t>
      </w:r>
      <w:r>
        <w:t>refine/change the UE type and its parameters</w:t>
      </w:r>
      <w:r w:rsidR="0975E5E1">
        <w:t>.</w:t>
      </w:r>
    </w:p>
    <w:p w14:paraId="2B9AAD7F" w14:textId="1B8840B9" w:rsidR="003B11E5" w:rsidRDefault="009576A7" w:rsidP="006813AB">
      <w:pPr>
        <w:pStyle w:val="Heading1"/>
      </w:pPr>
      <w:r>
        <w:t>Conclusions</w:t>
      </w:r>
    </w:p>
    <w:p w14:paraId="3C7DA22B" w14:textId="30D47370" w:rsidR="001F7255" w:rsidRDefault="001F7255" w:rsidP="001F7255">
      <w:pPr>
        <w:rPr>
          <w:lang w:eastAsia="x-none"/>
        </w:rPr>
      </w:pPr>
      <w:r>
        <w:rPr>
          <w:lang w:eastAsia="x-none"/>
        </w:rPr>
        <w:t xml:space="preserve">This document has condensed and discussed the UE Identification pros and cons from </w:t>
      </w:r>
      <w:r w:rsidR="00ED7535">
        <w:rPr>
          <w:lang w:eastAsia="x-none"/>
        </w:rPr>
        <w:t xml:space="preserve">the </w:t>
      </w:r>
      <w:proofErr w:type="spellStart"/>
      <w:r w:rsidR="00ED7535">
        <w:rPr>
          <w:lang w:eastAsia="x-none"/>
        </w:rPr>
        <w:t>RedCap</w:t>
      </w:r>
      <w:proofErr w:type="spellEnd"/>
      <w:r w:rsidR="003A542A">
        <w:rPr>
          <w:lang w:eastAsia="x-none"/>
        </w:rPr>
        <w:t xml:space="preserve"> </w:t>
      </w:r>
      <w:r w:rsidR="003A542A">
        <w:rPr>
          <w:color w:val="000000"/>
          <w:szCs w:val="20"/>
        </w:rPr>
        <w:t xml:space="preserve">Study Item report </w:t>
      </w:r>
      <w:r w:rsidR="003A542A">
        <w:rPr>
          <w:color w:val="000000"/>
          <w:szCs w:val="20"/>
        </w:rPr>
        <w:fldChar w:fldCharType="begin"/>
      </w:r>
      <w:r w:rsidR="003A542A">
        <w:rPr>
          <w:color w:val="000000"/>
          <w:szCs w:val="20"/>
        </w:rPr>
        <w:instrText xml:space="preserve"> REF _Ref46489188 \n \h </w:instrText>
      </w:r>
      <w:r w:rsidR="003A542A">
        <w:rPr>
          <w:color w:val="000000"/>
          <w:szCs w:val="20"/>
        </w:rPr>
      </w:r>
      <w:r w:rsidR="003A542A">
        <w:rPr>
          <w:color w:val="000000"/>
          <w:szCs w:val="20"/>
        </w:rPr>
        <w:fldChar w:fldCharType="separate"/>
      </w:r>
      <w:r w:rsidR="003A542A">
        <w:rPr>
          <w:color w:val="000000"/>
          <w:szCs w:val="20"/>
        </w:rPr>
        <w:t>[2]</w:t>
      </w:r>
      <w:r w:rsidR="003A542A">
        <w:rPr>
          <w:color w:val="000000"/>
          <w:szCs w:val="20"/>
        </w:rPr>
        <w:fldChar w:fldCharType="end"/>
      </w:r>
      <w:r w:rsidR="003A542A">
        <w:rPr>
          <w:color w:val="000000"/>
          <w:szCs w:val="20"/>
        </w:rPr>
        <w:t xml:space="preserve"> </w:t>
      </w:r>
      <w:r>
        <w:rPr>
          <w:lang w:eastAsia="x-none"/>
        </w:rPr>
        <w:t>and has made the following observations and proposals</w:t>
      </w:r>
      <w:r w:rsidR="000E32EF">
        <w:rPr>
          <w:lang w:eastAsia="x-none"/>
        </w:rPr>
        <w:t>.</w:t>
      </w:r>
    </w:p>
    <w:p w14:paraId="651A8D26" w14:textId="77777777" w:rsidR="000E32EF" w:rsidRDefault="000E32EF" w:rsidP="001F7255">
      <w:pPr>
        <w:rPr>
          <w:lang w:eastAsia="x-none"/>
        </w:rPr>
      </w:pPr>
    </w:p>
    <w:p w14:paraId="3F677DE7" w14:textId="77777777" w:rsidR="002E60B1" w:rsidRPr="00C0478A" w:rsidRDefault="002E60B1" w:rsidP="002E60B1">
      <w:pPr>
        <w:pStyle w:val="Caption"/>
        <w:ind w:left="1418" w:hanging="1418"/>
      </w:pPr>
      <w:r w:rsidRPr="00EA2A84">
        <w:t xml:space="preserve">Observation </w:t>
      </w:r>
      <w:r w:rsidR="00C710CF">
        <w:fldChar w:fldCharType="begin"/>
      </w:r>
      <w:r w:rsidR="00C710CF">
        <w:instrText xml:space="preserve"> SEQ Observation \* ARABIC </w:instrText>
      </w:r>
      <w:r w:rsidR="00C710CF">
        <w:fldChar w:fldCharType="separate"/>
      </w:r>
      <w:r w:rsidRPr="00EA2A84">
        <w:t>1</w:t>
      </w:r>
      <w:r w:rsidR="00C710CF">
        <w:fldChar w:fldCharType="end"/>
      </w:r>
      <w:r>
        <w:t>:</w:t>
      </w:r>
      <w:r w:rsidRPr="00EA2A84">
        <w:t xml:space="preserve"> </w:t>
      </w:r>
      <w:r>
        <w:tab/>
        <w:t>Neither of Option 1, Option 2 nor Option 3 is attractive as stand-alone solutions if multiple UE types are supported.</w:t>
      </w:r>
    </w:p>
    <w:p w14:paraId="2C6BDDA0" w14:textId="77777777" w:rsidR="002E60B1" w:rsidRDefault="002E60B1" w:rsidP="002E60B1">
      <w:pPr>
        <w:pStyle w:val="Caption"/>
        <w:ind w:left="1418" w:hanging="1418"/>
      </w:pPr>
      <w:r w:rsidRPr="00EA2A84">
        <w:t xml:space="preserve">Observation </w:t>
      </w:r>
      <w:r w:rsidR="00C710CF">
        <w:fldChar w:fldCharType="begin"/>
      </w:r>
      <w:r w:rsidR="00C710CF">
        <w:instrText xml:space="preserve"> SEQ Observation \* ARABIC </w:instrText>
      </w:r>
      <w:r w:rsidR="00C710CF">
        <w:fldChar w:fldCharType="separate"/>
      </w:r>
      <w:r w:rsidRPr="00EA2A84">
        <w:rPr>
          <w:noProof/>
        </w:rPr>
        <w:t>2</w:t>
      </w:r>
      <w:r w:rsidR="00C710CF">
        <w:rPr>
          <w:noProof/>
        </w:rPr>
        <w:fldChar w:fldCharType="end"/>
      </w:r>
      <w:r>
        <w:t>:</w:t>
      </w:r>
      <w:r w:rsidRPr="00EA2A84">
        <w:t xml:space="preserve"> </w:t>
      </w:r>
      <w:r>
        <w:tab/>
        <w:t>With a combination of options more</w:t>
      </w:r>
      <w:r w:rsidRPr="00EA2A84">
        <w:t xml:space="preserve"> UE types can be supported at the same time </w:t>
      </w:r>
      <w:r>
        <w:t xml:space="preserve">as there are </w:t>
      </w:r>
      <w:r w:rsidRPr="00EA2A84">
        <w:t>less restrictions to both non-redcap and redcap</w:t>
      </w:r>
      <w:r>
        <w:t xml:space="preserve"> UEs</w:t>
      </w:r>
      <w:r w:rsidRPr="00EA2A84">
        <w:t>.</w:t>
      </w:r>
    </w:p>
    <w:p w14:paraId="2B557D16" w14:textId="77777777" w:rsidR="00000E13" w:rsidRPr="00225757" w:rsidRDefault="00000E13" w:rsidP="00000E13">
      <w:pPr>
        <w:pStyle w:val="Caption"/>
        <w:ind w:left="1418" w:hanging="1418"/>
      </w:pPr>
      <w:r>
        <w:t xml:space="preserve">Proposal </w:t>
      </w:r>
      <w:r w:rsidR="00C710CF">
        <w:fldChar w:fldCharType="begin"/>
      </w:r>
      <w:r w:rsidR="00C710CF">
        <w:instrText xml:space="preserve"> SEQ Proposal \* ARABI</w:instrText>
      </w:r>
      <w:r w:rsidR="00C710CF">
        <w:instrText xml:space="preserve">C </w:instrText>
      </w:r>
      <w:r w:rsidR="00C710CF">
        <w:fldChar w:fldCharType="separate"/>
      </w:r>
      <w:r>
        <w:rPr>
          <w:noProof/>
        </w:rPr>
        <w:t>1</w:t>
      </w:r>
      <w:r w:rsidR="00C710CF">
        <w:rPr>
          <w:noProof/>
        </w:rPr>
        <w:fldChar w:fldCharType="end"/>
      </w:r>
      <w:r>
        <w:t xml:space="preserve">: </w:t>
      </w:r>
      <w:r>
        <w:tab/>
        <w:t xml:space="preserve">UE identification should support identification of multiple UE types and not only </w:t>
      </w:r>
      <w:proofErr w:type="spellStart"/>
      <w:r>
        <w:t>RedCap</w:t>
      </w:r>
      <w:proofErr w:type="spellEnd"/>
      <w:r>
        <w:t xml:space="preserve"> or non-</w:t>
      </w:r>
      <w:proofErr w:type="spellStart"/>
      <w:r>
        <w:t>RedCap</w:t>
      </w:r>
      <w:proofErr w:type="spellEnd"/>
      <w:r>
        <w:t xml:space="preserve"> UEs</w:t>
      </w:r>
    </w:p>
    <w:p w14:paraId="0927431B" w14:textId="3E3A7D82" w:rsidR="005E3145" w:rsidRPr="005F35A7" w:rsidRDefault="005E3145" w:rsidP="005E3145">
      <w:pPr>
        <w:pStyle w:val="Caption"/>
        <w:ind w:left="1418" w:hanging="1418"/>
      </w:pPr>
      <w:r>
        <w:t xml:space="preserve">Proposal </w:t>
      </w:r>
      <w:r w:rsidR="00C710CF">
        <w:fldChar w:fldCharType="begin"/>
      </w:r>
      <w:r w:rsidR="00C710CF">
        <w:instrText xml:space="preserve"> SEQ Proposal \* ARABIC </w:instrText>
      </w:r>
      <w:r w:rsidR="00C710CF">
        <w:fldChar w:fldCharType="separate"/>
      </w:r>
      <w:r>
        <w:rPr>
          <w:noProof/>
        </w:rPr>
        <w:t>2</w:t>
      </w:r>
      <w:r w:rsidR="00C710CF">
        <w:rPr>
          <w:noProof/>
        </w:rPr>
        <w:fldChar w:fldCharType="end"/>
      </w:r>
      <w:r>
        <w:t xml:space="preserve">: </w:t>
      </w:r>
      <w:r>
        <w:tab/>
        <w:t xml:space="preserve">Let an initial UE type be identified by a first identification (e.g. PRACH/Msg1) and let later </w:t>
      </w:r>
      <w:r w:rsidR="00B86E18">
        <w:t>signalling</w:t>
      </w:r>
      <w:r>
        <w:t xml:space="preserve"> (e.g. Msg5 or capability signalling) refine/change the UE type and its parameters.</w:t>
      </w:r>
    </w:p>
    <w:p w14:paraId="01BF6E4F" w14:textId="3B3D62D8" w:rsidR="009576A7" w:rsidRPr="001F7255" w:rsidRDefault="009576A7" w:rsidP="009576A7">
      <w:pPr>
        <w:rPr>
          <w:b/>
          <w:bCs/>
          <w:lang w:eastAsia="x-none"/>
        </w:rPr>
      </w:pPr>
    </w:p>
    <w:p w14:paraId="5D140EFC" w14:textId="50B11AB9" w:rsidR="009576A7" w:rsidRPr="009576A7" w:rsidRDefault="009576A7" w:rsidP="009576A7">
      <w:pPr>
        <w:pStyle w:val="Heading1"/>
      </w:pPr>
      <w:r>
        <w:t>References</w:t>
      </w:r>
    </w:p>
    <w:p w14:paraId="624F2C6F" w14:textId="7B60C70E" w:rsidR="00BE0A53" w:rsidRPr="00E6242B" w:rsidRDefault="00BE0A53" w:rsidP="00105EDB">
      <w:pPr>
        <w:pStyle w:val="NormalWeb"/>
        <w:numPr>
          <w:ilvl w:val="0"/>
          <w:numId w:val="9"/>
        </w:numPr>
        <w:spacing w:after="120" w:afterAutospacing="0"/>
        <w:rPr>
          <w:rFonts w:ascii="Times New Roman" w:hAnsi="Times New Roman" w:cs="Times New Roman"/>
          <w:sz w:val="20"/>
          <w:szCs w:val="20"/>
        </w:rPr>
      </w:pPr>
      <w:bookmarkStart w:id="8" w:name="_Ref40088661"/>
      <w:bookmarkStart w:id="9" w:name="_Ref61473689"/>
      <w:r w:rsidRPr="00E6242B">
        <w:rPr>
          <w:rFonts w:ascii="Times New Roman" w:hAnsi="Times New Roman" w:cs="Times New Roman"/>
          <w:sz w:val="20"/>
          <w:szCs w:val="20"/>
        </w:rPr>
        <w:t>RP-202933. “New WID on support of reduced capability NR devices.</w:t>
      </w:r>
      <w:bookmarkEnd w:id="8"/>
      <w:r w:rsidRPr="00E6242B">
        <w:rPr>
          <w:rFonts w:ascii="Times New Roman" w:hAnsi="Times New Roman" w:cs="Times New Roman"/>
          <w:sz w:val="20"/>
          <w:szCs w:val="20"/>
        </w:rPr>
        <w:t>”</w:t>
      </w:r>
      <w:bookmarkEnd w:id="9"/>
    </w:p>
    <w:p w14:paraId="136FF29F" w14:textId="3A47CAB9" w:rsidR="00BE0A53" w:rsidRPr="00E6242B" w:rsidRDefault="003A542A" w:rsidP="00105EDB">
      <w:pPr>
        <w:pStyle w:val="NormalWeb"/>
        <w:numPr>
          <w:ilvl w:val="0"/>
          <w:numId w:val="9"/>
        </w:numPr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bookmarkStart w:id="10" w:name="_Ref46489188"/>
      <w:r w:rsidRPr="00E6242B">
        <w:rPr>
          <w:rFonts w:ascii="Times New Roman" w:eastAsia="Times New Roman" w:hAnsi="Times New Roman" w:cs="Times New Roman"/>
          <w:color w:val="201F1E"/>
          <w:sz w:val="20"/>
          <w:szCs w:val="20"/>
          <w:bdr w:val="none" w:sz="0" w:space="0" w:color="auto" w:frame="1"/>
        </w:rPr>
        <w:t>3GPP TR 38.875 V1</w:t>
      </w:r>
      <w:r w:rsidR="002F33B4">
        <w:rPr>
          <w:rFonts w:ascii="Times New Roman" w:eastAsia="Times New Roman" w:hAnsi="Times New Roman" w:cs="Times New Roman"/>
          <w:color w:val="201F1E"/>
          <w:sz w:val="20"/>
          <w:szCs w:val="20"/>
          <w:bdr w:val="none" w:sz="0" w:space="0" w:color="auto" w:frame="1"/>
        </w:rPr>
        <w:t>7</w:t>
      </w:r>
      <w:r w:rsidRPr="00E6242B">
        <w:rPr>
          <w:rFonts w:ascii="Times New Roman" w:eastAsia="Times New Roman" w:hAnsi="Times New Roman" w:cs="Times New Roman"/>
          <w:color w:val="201F1E"/>
          <w:sz w:val="20"/>
          <w:szCs w:val="20"/>
          <w:bdr w:val="none" w:sz="0" w:space="0" w:color="auto" w:frame="1"/>
        </w:rPr>
        <w:t>.0.0.</w:t>
      </w:r>
      <w:r w:rsidR="00BE0A53" w:rsidRPr="00E6242B">
        <w:rPr>
          <w:rFonts w:ascii="Times New Roman" w:hAnsi="Times New Roman" w:cs="Times New Roman"/>
          <w:sz w:val="20"/>
          <w:szCs w:val="20"/>
        </w:rPr>
        <w:t xml:space="preserve"> </w:t>
      </w:r>
      <w:r w:rsidRPr="00E6242B">
        <w:rPr>
          <w:rFonts w:ascii="Times New Roman" w:hAnsi="Times New Roman" w:cs="Times New Roman"/>
          <w:sz w:val="20"/>
          <w:szCs w:val="20"/>
        </w:rPr>
        <w:t>“</w:t>
      </w:r>
      <w:r w:rsidR="00BE0A53" w:rsidRPr="00E6242B">
        <w:rPr>
          <w:rFonts w:ascii="Times New Roman" w:hAnsi="Times New Roman" w:cs="Times New Roman"/>
          <w:sz w:val="20"/>
          <w:szCs w:val="20"/>
        </w:rPr>
        <w:t>Study on support of reduced capability NR devices</w:t>
      </w:r>
      <w:r w:rsidRPr="00E6242B">
        <w:rPr>
          <w:rFonts w:ascii="Times New Roman" w:hAnsi="Times New Roman" w:cs="Times New Roman"/>
          <w:sz w:val="20"/>
          <w:szCs w:val="20"/>
        </w:rPr>
        <w:t>.</w:t>
      </w:r>
      <w:r w:rsidR="00BE0A53" w:rsidRPr="00E6242B">
        <w:rPr>
          <w:rFonts w:ascii="Times New Roman" w:hAnsi="Times New Roman" w:cs="Times New Roman"/>
          <w:sz w:val="20"/>
          <w:szCs w:val="20"/>
        </w:rPr>
        <w:t>”</w:t>
      </w:r>
      <w:bookmarkEnd w:id="10"/>
    </w:p>
    <w:p w14:paraId="4900179C" w14:textId="77777777" w:rsidR="00357D7E" w:rsidRPr="00BE0A53" w:rsidRDefault="00357D7E" w:rsidP="003A542A">
      <w:pPr>
        <w:spacing w:after="120"/>
        <w:rPr>
          <w:rFonts w:cs="Times"/>
          <w:sz w:val="24"/>
          <w:lang w:val="en-US" w:eastAsia="x-none"/>
        </w:rPr>
      </w:pPr>
    </w:p>
    <w:sectPr w:rsidR="00357D7E" w:rsidRPr="00BE0A53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444E1CC" w16cex:dateUtc="2021-05-11T08:58:00Z"/>
  <w16cex:commentExtensible w16cex:durableId="2444E325" w16cex:dateUtc="2021-05-11T09:04:00Z"/>
  <w16cex:commentExtensible w16cex:durableId="2444E2BB" w16cex:dateUtc="2021-05-11T09:02:00Z"/>
  <w16cex:commentExtensible w16cex:durableId="101980DE" w16cex:dateUtc="2021-05-11T10:56:01.49Z"/>
  <w16cex:commentExtensible w16cex:durableId="503C9D39" w16cex:dateUtc="2021-05-11T15:47:28.883Z"/>
</w16cex:commentsExtensible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fci wne:fciName="Help" wne:swArg="0000"/>
    </wne:keymap>
    <wne:keymap wne:kcmPrimary="0232">
      <wne:fci wne:fciName="Help" wne:swArg="0000"/>
    </wne:keymap>
    <wne:keymap wne:kcmPrimary="0233">
      <wne:fci wne:fciName="Help" wne:swArg="0000"/>
    </wne:keymap>
    <wne:keymap wne:kcmPrimary="0234">
      <wne:fci wne:fciName="Help" wne:swArg="0000"/>
    </wne:keymap>
    <wne:keymap wne:kcmPrimary="0235">
      <wne:fci wne:fciName="Help" wne:swArg="0000"/>
    </wne:keymap>
    <wne:keymap wne:kcmPrimary="0236">
      <wne:fci wne:fciName="Help" wne:swArg="0000"/>
    </wne:keymap>
    <wne:keymap wne:kcmPrimary="0244">
      <wne:fci wne:fciName="Help" wne:swArg="0000"/>
    </wne:keymap>
    <wne:keymap wne:kcmPrimary="0245">
      <wne:fci wne:fciName="Help" wne:swArg="0000"/>
    </wne:keymap>
    <wne:keymap wne:kcmPrimary="0247">
      <wne:fci wne:fciName="Help" wne:swArg="0000"/>
    </wne:keymap>
    <wne:keymap wne:kcmPrimary="0248">
      <wne:fci wne:fciName="Help" wne:swArg="0000"/>
    </wne:keymap>
    <wne:keymap wne:kcmPrimary="024D">
      <wne:fci wne:fciName="Help" wne:swArg="0000"/>
    </wne:keymap>
    <wne:keymap wne:kcmPrimary="0251">
      <wne:fci wne:fciName="Help" wne:swArg="0000"/>
    </wne:keymap>
    <wne:keymap wne:kcmPrimary="0252">
      <wne:fci wne:fciName="Help" wne:swArg="0000"/>
    </wne:keymap>
    <wne:keymap wne:kcmPrimary="0257">
      <wne:fci wne:fciName="Help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511BD" w14:textId="77777777" w:rsidR="00C710CF" w:rsidRDefault="00C710CF">
      <w:r>
        <w:separator/>
      </w:r>
    </w:p>
  </w:endnote>
  <w:endnote w:type="continuationSeparator" w:id="0">
    <w:p w14:paraId="18EF0BA9" w14:textId="77777777" w:rsidR="00C710CF" w:rsidRDefault="00C710CF">
      <w:r>
        <w:continuationSeparator/>
      </w:r>
    </w:p>
  </w:endnote>
  <w:endnote w:type="continuationNotice" w:id="1">
    <w:p w14:paraId="63998C30" w14:textId="77777777" w:rsidR="00C710CF" w:rsidRDefault="00C710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5687E" w14:textId="77777777" w:rsidR="00C710CF" w:rsidRDefault="00C710CF">
      <w:r>
        <w:separator/>
      </w:r>
    </w:p>
  </w:footnote>
  <w:footnote w:type="continuationSeparator" w:id="0">
    <w:p w14:paraId="3659C627" w14:textId="77777777" w:rsidR="00C710CF" w:rsidRDefault="00C710CF">
      <w:r>
        <w:continuationSeparator/>
      </w:r>
    </w:p>
  </w:footnote>
  <w:footnote w:type="continuationNotice" w:id="1">
    <w:p w14:paraId="6627904D" w14:textId="77777777" w:rsidR="00C710CF" w:rsidRDefault="00C710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hybridMultilevel"/>
    <w:tmpl w:val="6E7ABD96"/>
    <w:lvl w:ilvl="0" w:tplc="19D699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C4294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23AE33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2F867AA">
      <w:start w:val="1"/>
      <w:numFmt w:val="bullet"/>
      <w:pStyle w:val="4h4H4H41h41H42h42H43h43H411h411H421h421H44h3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D04C4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C3E9B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29C4F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B4AB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DD0E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D0F03"/>
    <w:multiLevelType w:val="multilevel"/>
    <w:tmpl w:val="15329D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3FF5F2B"/>
    <w:multiLevelType w:val="multilevel"/>
    <w:tmpl w:val="65388D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0F10317"/>
    <w:multiLevelType w:val="hybridMultilevel"/>
    <w:tmpl w:val="AFBC4856"/>
    <w:styleLink w:val="StyleBulleted"/>
    <w:lvl w:ilvl="0" w:tplc="B51C6AFA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540E0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A210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1E1B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728F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48835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A6CA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9A8A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985C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3"/>
    <w:lvlOverride w:ilvl="0">
      <w:lvl w:ilvl="0" w:tplc="19D699C4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9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930"/>
    <w:rsid w:val="00000D79"/>
    <w:rsid w:val="00000E13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AF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83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1E986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38C"/>
    <w:rsid w:val="00022668"/>
    <w:rsid w:val="00022819"/>
    <w:rsid w:val="000228E9"/>
    <w:rsid w:val="000228EB"/>
    <w:rsid w:val="00022B32"/>
    <w:rsid w:val="00022BB1"/>
    <w:rsid w:val="00022D75"/>
    <w:rsid w:val="0002338E"/>
    <w:rsid w:val="00023E0A"/>
    <w:rsid w:val="00023F7B"/>
    <w:rsid w:val="0002427D"/>
    <w:rsid w:val="00024951"/>
    <w:rsid w:val="00024E65"/>
    <w:rsid w:val="00024F12"/>
    <w:rsid w:val="00024F70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E1F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599"/>
    <w:rsid w:val="000418EC"/>
    <w:rsid w:val="0004194E"/>
    <w:rsid w:val="00041A3C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6A5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473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5D9"/>
    <w:rsid w:val="000766D0"/>
    <w:rsid w:val="000767D1"/>
    <w:rsid w:val="00076C47"/>
    <w:rsid w:val="00076EF1"/>
    <w:rsid w:val="00076FA3"/>
    <w:rsid w:val="000770A9"/>
    <w:rsid w:val="0007748D"/>
    <w:rsid w:val="00077634"/>
    <w:rsid w:val="000777D3"/>
    <w:rsid w:val="000777D4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03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4EBF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73C"/>
    <w:rsid w:val="00086AE5"/>
    <w:rsid w:val="00086DAB"/>
    <w:rsid w:val="00087010"/>
    <w:rsid w:val="00087630"/>
    <w:rsid w:val="000876A6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4F3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58E"/>
    <w:rsid w:val="000A2D1E"/>
    <w:rsid w:val="000A322E"/>
    <w:rsid w:val="000A3519"/>
    <w:rsid w:val="000A35B2"/>
    <w:rsid w:val="000A3932"/>
    <w:rsid w:val="000A3D5A"/>
    <w:rsid w:val="000A3DAD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3A6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94C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B8F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57E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396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239"/>
    <w:rsid w:val="000C197F"/>
    <w:rsid w:val="000C1E1C"/>
    <w:rsid w:val="000C2024"/>
    <w:rsid w:val="000C204F"/>
    <w:rsid w:val="000C2223"/>
    <w:rsid w:val="000C25B4"/>
    <w:rsid w:val="000C2944"/>
    <w:rsid w:val="000C2A35"/>
    <w:rsid w:val="000C2AA8"/>
    <w:rsid w:val="000C301D"/>
    <w:rsid w:val="000C3141"/>
    <w:rsid w:val="000C34CD"/>
    <w:rsid w:val="000C367C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6D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2A0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C0E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093"/>
    <w:rsid w:val="000D4527"/>
    <w:rsid w:val="000D4748"/>
    <w:rsid w:val="000D49BF"/>
    <w:rsid w:val="000D4AD8"/>
    <w:rsid w:val="000D4BAA"/>
    <w:rsid w:val="000D4CE2"/>
    <w:rsid w:val="000D4D0F"/>
    <w:rsid w:val="000D5020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9DF"/>
    <w:rsid w:val="000E2B17"/>
    <w:rsid w:val="000E2D52"/>
    <w:rsid w:val="000E309C"/>
    <w:rsid w:val="000E31E9"/>
    <w:rsid w:val="000E32EF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5B9"/>
    <w:rsid w:val="00100819"/>
    <w:rsid w:val="001013E9"/>
    <w:rsid w:val="001014B2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9A1"/>
    <w:rsid w:val="00104E5D"/>
    <w:rsid w:val="001051C2"/>
    <w:rsid w:val="00105252"/>
    <w:rsid w:val="00105BBE"/>
    <w:rsid w:val="00105CD0"/>
    <w:rsid w:val="00105EDB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07ED7"/>
    <w:rsid w:val="00110081"/>
    <w:rsid w:val="0011012A"/>
    <w:rsid w:val="0011013F"/>
    <w:rsid w:val="0011024E"/>
    <w:rsid w:val="001105AE"/>
    <w:rsid w:val="001109CE"/>
    <w:rsid w:val="00110AFA"/>
    <w:rsid w:val="00110CF2"/>
    <w:rsid w:val="00110EAB"/>
    <w:rsid w:val="001110DC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0D1"/>
    <w:rsid w:val="0011365B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16"/>
    <w:rsid w:val="0012104A"/>
    <w:rsid w:val="00121424"/>
    <w:rsid w:val="00121AF0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BCB"/>
    <w:rsid w:val="00123F50"/>
    <w:rsid w:val="00123F83"/>
    <w:rsid w:val="00124196"/>
    <w:rsid w:val="00124350"/>
    <w:rsid w:val="00124409"/>
    <w:rsid w:val="001245BA"/>
    <w:rsid w:val="00124D4A"/>
    <w:rsid w:val="001251F6"/>
    <w:rsid w:val="00125758"/>
    <w:rsid w:val="001257A5"/>
    <w:rsid w:val="00125930"/>
    <w:rsid w:val="00125B16"/>
    <w:rsid w:val="00125C80"/>
    <w:rsid w:val="00125F34"/>
    <w:rsid w:val="00126064"/>
    <w:rsid w:val="0012681E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28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805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AFC"/>
    <w:rsid w:val="00161E60"/>
    <w:rsid w:val="001620C3"/>
    <w:rsid w:val="00162353"/>
    <w:rsid w:val="00162354"/>
    <w:rsid w:val="001624AC"/>
    <w:rsid w:val="0016253B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AF6"/>
    <w:rsid w:val="00165D3E"/>
    <w:rsid w:val="00165F5E"/>
    <w:rsid w:val="0016600D"/>
    <w:rsid w:val="0016604F"/>
    <w:rsid w:val="00166061"/>
    <w:rsid w:val="0016617C"/>
    <w:rsid w:val="00166403"/>
    <w:rsid w:val="00166419"/>
    <w:rsid w:val="00166B73"/>
    <w:rsid w:val="00167153"/>
    <w:rsid w:val="00167AC3"/>
    <w:rsid w:val="00167D4D"/>
    <w:rsid w:val="0017051F"/>
    <w:rsid w:val="00170567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5AE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773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592"/>
    <w:rsid w:val="001A168C"/>
    <w:rsid w:val="001A1A48"/>
    <w:rsid w:val="001A203E"/>
    <w:rsid w:val="001A2364"/>
    <w:rsid w:val="001A2800"/>
    <w:rsid w:val="001A2DA0"/>
    <w:rsid w:val="001A3127"/>
    <w:rsid w:val="001A349E"/>
    <w:rsid w:val="001A3642"/>
    <w:rsid w:val="001A375E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77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351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ADA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2E7A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8D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698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4A8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0D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49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633"/>
    <w:rsid w:val="001E5741"/>
    <w:rsid w:val="001E5850"/>
    <w:rsid w:val="001E588A"/>
    <w:rsid w:val="001E5A1A"/>
    <w:rsid w:val="001E5C45"/>
    <w:rsid w:val="001E5FAB"/>
    <w:rsid w:val="001E60CA"/>
    <w:rsid w:val="001E6426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25E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C41"/>
    <w:rsid w:val="001F4D27"/>
    <w:rsid w:val="001F506D"/>
    <w:rsid w:val="001F5265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255"/>
    <w:rsid w:val="001F744E"/>
    <w:rsid w:val="001F74F3"/>
    <w:rsid w:val="001F7814"/>
    <w:rsid w:val="001F7C6D"/>
    <w:rsid w:val="001F7C9F"/>
    <w:rsid w:val="001F7E1F"/>
    <w:rsid w:val="00200193"/>
    <w:rsid w:val="00200319"/>
    <w:rsid w:val="00200674"/>
    <w:rsid w:val="002008B0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764"/>
    <w:rsid w:val="00202AFD"/>
    <w:rsid w:val="00203A51"/>
    <w:rsid w:val="0020401C"/>
    <w:rsid w:val="002041AD"/>
    <w:rsid w:val="00204330"/>
    <w:rsid w:val="002045B4"/>
    <w:rsid w:val="00204953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AD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05D"/>
    <w:rsid w:val="00223127"/>
    <w:rsid w:val="0022314B"/>
    <w:rsid w:val="00223310"/>
    <w:rsid w:val="0022436E"/>
    <w:rsid w:val="002244A6"/>
    <w:rsid w:val="0022464D"/>
    <w:rsid w:val="0022473A"/>
    <w:rsid w:val="002247AA"/>
    <w:rsid w:val="00224B95"/>
    <w:rsid w:val="00224CC0"/>
    <w:rsid w:val="00224D37"/>
    <w:rsid w:val="00225146"/>
    <w:rsid w:val="002251F3"/>
    <w:rsid w:val="002252FF"/>
    <w:rsid w:val="002255D1"/>
    <w:rsid w:val="00225757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626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497"/>
    <w:rsid w:val="00232601"/>
    <w:rsid w:val="00232766"/>
    <w:rsid w:val="00232954"/>
    <w:rsid w:val="00232B54"/>
    <w:rsid w:val="00232BDE"/>
    <w:rsid w:val="00232EBA"/>
    <w:rsid w:val="0023302A"/>
    <w:rsid w:val="00233426"/>
    <w:rsid w:val="00233455"/>
    <w:rsid w:val="0023352F"/>
    <w:rsid w:val="002336A4"/>
    <w:rsid w:val="00233710"/>
    <w:rsid w:val="00233C87"/>
    <w:rsid w:val="00233E74"/>
    <w:rsid w:val="00234151"/>
    <w:rsid w:val="002341A7"/>
    <w:rsid w:val="002341B7"/>
    <w:rsid w:val="0023436F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60"/>
    <w:rsid w:val="00240C7A"/>
    <w:rsid w:val="00240E81"/>
    <w:rsid w:val="0024128E"/>
    <w:rsid w:val="0024167D"/>
    <w:rsid w:val="0024198E"/>
    <w:rsid w:val="00241A03"/>
    <w:rsid w:val="00241CCF"/>
    <w:rsid w:val="00241F67"/>
    <w:rsid w:val="0024221B"/>
    <w:rsid w:val="002423C9"/>
    <w:rsid w:val="00242576"/>
    <w:rsid w:val="002427B8"/>
    <w:rsid w:val="0024283D"/>
    <w:rsid w:val="00242CEE"/>
    <w:rsid w:val="00242D53"/>
    <w:rsid w:val="0024356A"/>
    <w:rsid w:val="0024396F"/>
    <w:rsid w:val="00243DC6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199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084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492E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3BB4"/>
    <w:rsid w:val="00274160"/>
    <w:rsid w:val="002742FE"/>
    <w:rsid w:val="002748AB"/>
    <w:rsid w:val="00274AE8"/>
    <w:rsid w:val="00274F5F"/>
    <w:rsid w:val="00275146"/>
    <w:rsid w:val="002751FB"/>
    <w:rsid w:val="00275F1A"/>
    <w:rsid w:val="002763C5"/>
    <w:rsid w:val="00276592"/>
    <w:rsid w:val="00276E53"/>
    <w:rsid w:val="00276EB6"/>
    <w:rsid w:val="0027705A"/>
    <w:rsid w:val="002771F8"/>
    <w:rsid w:val="002777CE"/>
    <w:rsid w:val="00280156"/>
    <w:rsid w:val="00280215"/>
    <w:rsid w:val="00280367"/>
    <w:rsid w:val="002804E4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8A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DF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7E7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3FB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703"/>
    <w:rsid w:val="002B2BE7"/>
    <w:rsid w:val="002B2C1C"/>
    <w:rsid w:val="002B2D64"/>
    <w:rsid w:val="002B2EC1"/>
    <w:rsid w:val="002B2F51"/>
    <w:rsid w:val="002B356A"/>
    <w:rsid w:val="002B39FA"/>
    <w:rsid w:val="002B3C89"/>
    <w:rsid w:val="002B400E"/>
    <w:rsid w:val="002B4097"/>
    <w:rsid w:val="002B4219"/>
    <w:rsid w:val="002B4AAD"/>
    <w:rsid w:val="002B4C15"/>
    <w:rsid w:val="002B522C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3C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31F"/>
    <w:rsid w:val="002D15B5"/>
    <w:rsid w:val="002D18A3"/>
    <w:rsid w:val="002D1935"/>
    <w:rsid w:val="002D1F42"/>
    <w:rsid w:val="002D20EA"/>
    <w:rsid w:val="002D2388"/>
    <w:rsid w:val="002D2475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03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0ED1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0B1"/>
    <w:rsid w:val="002E65E9"/>
    <w:rsid w:val="002E6601"/>
    <w:rsid w:val="002E6BE6"/>
    <w:rsid w:val="002E6DF5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3B4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75B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19C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5DE4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3A8"/>
    <w:rsid w:val="00310645"/>
    <w:rsid w:val="00310AAF"/>
    <w:rsid w:val="00310B9D"/>
    <w:rsid w:val="0031140C"/>
    <w:rsid w:val="00311494"/>
    <w:rsid w:val="00311776"/>
    <w:rsid w:val="00311C67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4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1A0"/>
    <w:rsid w:val="003312DD"/>
    <w:rsid w:val="00331477"/>
    <w:rsid w:val="003314CA"/>
    <w:rsid w:val="00331C73"/>
    <w:rsid w:val="00331CBF"/>
    <w:rsid w:val="00331D70"/>
    <w:rsid w:val="00332332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999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965"/>
    <w:rsid w:val="00352A0F"/>
    <w:rsid w:val="00353392"/>
    <w:rsid w:val="00353836"/>
    <w:rsid w:val="003539CB"/>
    <w:rsid w:val="00353C7B"/>
    <w:rsid w:val="00353D87"/>
    <w:rsid w:val="00353DFF"/>
    <w:rsid w:val="003541D1"/>
    <w:rsid w:val="003542C5"/>
    <w:rsid w:val="003545A9"/>
    <w:rsid w:val="00354752"/>
    <w:rsid w:val="00354A06"/>
    <w:rsid w:val="00355180"/>
    <w:rsid w:val="00355585"/>
    <w:rsid w:val="00355865"/>
    <w:rsid w:val="0035590C"/>
    <w:rsid w:val="00355A66"/>
    <w:rsid w:val="003560F7"/>
    <w:rsid w:val="0035624A"/>
    <w:rsid w:val="00356527"/>
    <w:rsid w:val="00356EBC"/>
    <w:rsid w:val="00356FE1"/>
    <w:rsid w:val="00357143"/>
    <w:rsid w:val="00357357"/>
    <w:rsid w:val="003578F3"/>
    <w:rsid w:val="0035796F"/>
    <w:rsid w:val="00357979"/>
    <w:rsid w:val="00357D7E"/>
    <w:rsid w:val="0036001A"/>
    <w:rsid w:val="00360319"/>
    <w:rsid w:val="003605AA"/>
    <w:rsid w:val="00360A2D"/>
    <w:rsid w:val="00360BEE"/>
    <w:rsid w:val="00360D4E"/>
    <w:rsid w:val="00360DAA"/>
    <w:rsid w:val="00360FCF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5AD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8DC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EFF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1B2"/>
    <w:rsid w:val="0037457C"/>
    <w:rsid w:val="00374DB9"/>
    <w:rsid w:val="00374ECA"/>
    <w:rsid w:val="00375B4C"/>
    <w:rsid w:val="00375DC6"/>
    <w:rsid w:val="003766EA"/>
    <w:rsid w:val="00376836"/>
    <w:rsid w:val="00376AF1"/>
    <w:rsid w:val="00376BDA"/>
    <w:rsid w:val="00376C4E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4C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0D5"/>
    <w:rsid w:val="00391550"/>
    <w:rsid w:val="003917E7"/>
    <w:rsid w:val="00391BED"/>
    <w:rsid w:val="00391E2E"/>
    <w:rsid w:val="00392479"/>
    <w:rsid w:val="003924E4"/>
    <w:rsid w:val="00392526"/>
    <w:rsid w:val="003929F1"/>
    <w:rsid w:val="00392B5E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42A"/>
    <w:rsid w:val="003A5586"/>
    <w:rsid w:val="003A5C48"/>
    <w:rsid w:val="003A5D45"/>
    <w:rsid w:val="003A5DBF"/>
    <w:rsid w:val="003A64D6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B77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3AC"/>
    <w:rsid w:val="003C64FC"/>
    <w:rsid w:val="003C66B4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8E6"/>
    <w:rsid w:val="003D2C7B"/>
    <w:rsid w:val="003D2DCE"/>
    <w:rsid w:val="003D3208"/>
    <w:rsid w:val="003D32F8"/>
    <w:rsid w:val="003D334E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553B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126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1BF"/>
    <w:rsid w:val="003E52C0"/>
    <w:rsid w:val="003E53D4"/>
    <w:rsid w:val="003E555D"/>
    <w:rsid w:val="003E5C2E"/>
    <w:rsid w:val="003E5C66"/>
    <w:rsid w:val="003E5F06"/>
    <w:rsid w:val="003E5F0F"/>
    <w:rsid w:val="003E5F86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6B5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CC8"/>
    <w:rsid w:val="003F3DC8"/>
    <w:rsid w:val="003F4088"/>
    <w:rsid w:val="003F434D"/>
    <w:rsid w:val="003F4445"/>
    <w:rsid w:val="003F45FC"/>
    <w:rsid w:val="003F4762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40028F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BEB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3B"/>
    <w:rsid w:val="004078B5"/>
    <w:rsid w:val="00407F8F"/>
    <w:rsid w:val="00407FE5"/>
    <w:rsid w:val="00410044"/>
    <w:rsid w:val="004100F0"/>
    <w:rsid w:val="00410680"/>
    <w:rsid w:val="0041072F"/>
    <w:rsid w:val="00410FD3"/>
    <w:rsid w:val="0041151D"/>
    <w:rsid w:val="004115A8"/>
    <w:rsid w:val="0041180F"/>
    <w:rsid w:val="00411C75"/>
    <w:rsid w:val="00412161"/>
    <w:rsid w:val="004121DE"/>
    <w:rsid w:val="004122B2"/>
    <w:rsid w:val="0041233F"/>
    <w:rsid w:val="00412784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ED2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18E7"/>
    <w:rsid w:val="00431C08"/>
    <w:rsid w:val="00431C9A"/>
    <w:rsid w:val="0043215D"/>
    <w:rsid w:val="00432732"/>
    <w:rsid w:val="004328B1"/>
    <w:rsid w:val="00432ECB"/>
    <w:rsid w:val="004331A8"/>
    <w:rsid w:val="004331EA"/>
    <w:rsid w:val="0043339D"/>
    <w:rsid w:val="00433767"/>
    <w:rsid w:val="004339BA"/>
    <w:rsid w:val="00433E6F"/>
    <w:rsid w:val="00434014"/>
    <w:rsid w:val="0043404C"/>
    <w:rsid w:val="0043460B"/>
    <w:rsid w:val="004354C4"/>
    <w:rsid w:val="004357BC"/>
    <w:rsid w:val="004360E2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346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8E3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11C"/>
    <w:rsid w:val="00447BF1"/>
    <w:rsid w:val="004506DA"/>
    <w:rsid w:val="004509B6"/>
    <w:rsid w:val="00451149"/>
    <w:rsid w:val="0045167E"/>
    <w:rsid w:val="00451784"/>
    <w:rsid w:val="00451AA5"/>
    <w:rsid w:val="00451CD6"/>
    <w:rsid w:val="00451E4F"/>
    <w:rsid w:val="004520F8"/>
    <w:rsid w:val="004521FC"/>
    <w:rsid w:val="004526F0"/>
    <w:rsid w:val="00452A06"/>
    <w:rsid w:val="00452C01"/>
    <w:rsid w:val="00452D32"/>
    <w:rsid w:val="00452E01"/>
    <w:rsid w:val="0045309B"/>
    <w:rsid w:val="004532F0"/>
    <w:rsid w:val="00453895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65"/>
    <w:rsid w:val="00461383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B0A"/>
    <w:rsid w:val="00462ECC"/>
    <w:rsid w:val="00462FBC"/>
    <w:rsid w:val="00463095"/>
    <w:rsid w:val="0046318D"/>
    <w:rsid w:val="004633FA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67753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FFD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028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320"/>
    <w:rsid w:val="004904D7"/>
    <w:rsid w:val="004904F1"/>
    <w:rsid w:val="0049070E"/>
    <w:rsid w:val="00490733"/>
    <w:rsid w:val="004907C6"/>
    <w:rsid w:val="00490BBC"/>
    <w:rsid w:val="00490F72"/>
    <w:rsid w:val="00490FF0"/>
    <w:rsid w:val="0049109F"/>
    <w:rsid w:val="004913F3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C98"/>
    <w:rsid w:val="00494F97"/>
    <w:rsid w:val="0049519B"/>
    <w:rsid w:val="004951FB"/>
    <w:rsid w:val="00496050"/>
    <w:rsid w:val="00496303"/>
    <w:rsid w:val="004965F6"/>
    <w:rsid w:val="004966E1"/>
    <w:rsid w:val="00496863"/>
    <w:rsid w:val="004969E1"/>
    <w:rsid w:val="00496BE2"/>
    <w:rsid w:val="00496DD2"/>
    <w:rsid w:val="00496F6A"/>
    <w:rsid w:val="00496F95"/>
    <w:rsid w:val="00497174"/>
    <w:rsid w:val="00497288"/>
    <w:rsid w:val="0049733E"/>
    <w:rsid w:val="004975BC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9E0"/>
    <w:rsid w:val="004A0BE1"/>
    <w:rsid w:val="004A0D0A"/>
    <w:rsid w:val="004A0D68"/>
    <w:rsid w:val="004A103C"/>
    <w:rsid w:val="004A16F3"/>
    <w:rsid w:val="004A192D"/>
    <w:rsid w:val="004A19CC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47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1CB"/>
    <w:rsid w:val="004C0D3B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0E18"/>
    <w:rsid w:val="004D107B"/>
    <w:rsid w:val="004D11E1"/>
    <w:rsid w:val="004D140A"/>
    <w:rsid w:val="004D16E0"/>
    <w:rsid w:val="004D193E"/>
    <w:rsid w:val="004D1941"/>
    <w:rsid w:val="004D1AD2"/>
    <w:rsid w:val="004D1AFB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33A"/>
    <w:rsid w:val="004D4BCF"/>
    <w:rsid w:val="004D54F9"/>
    <w:rsid w:val="004D5646"/>
    <w:rsid w:val="004D56C7"/>
    <w:rsid w:val="004D5AE3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A37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470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1DF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6EA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D3E"/>
    <w:rsid w:val="004F6DB7"/>
    <w:rsid w:val="004F6FC9"/>
    <w:rsid w:val="004F7066"/>
    <w:rsid w:val="004F7129"/>
    <w:rsid w:val="004F7357"/>
    <w:rsid w:val="004F7849"/>
    <w:rsid w:val="004F7BDC"/>
    <w:rsid w:val="004F7C5C"/>
    <w:rsid w:val="00500446"/>
    <w:rsid w:val="00500545"/>
    <w:rsid w:val="0050067C"/>
    <w:rsid w:val="005008DC"/>
    <w:rsid w:val="005009F5"/>
    <w:rsid w:val="00500E51"/>
    <w:rsid w:val="005016D5"/>
    <w:rsid w:val="0050183C"/>
    <w:rsid w:val="005018F5"/>
    <w:rsid w:val="00501B7C"/>
    <w:rsid w:val="00501E35"/>
    <w:rsid w:val="00501FD3"/>
    <w:rsid w:val="0050218C"/>
    <w:rsid w:val="0050307A"/>
    <w:rsid w:val="0050318A"/>
    <w:rsid w:val="005034C9"/>
    <w:rsid w:val="00503821"/>
    <w:rsid w:val="00504285"/>
    <w:rsid w:val="0050443B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FD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07F84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34CE"/>
    <w:rsid w:val="005137F2"/>
    <w:rsid w:val="0051394D"/>
    <w:rsid w:val="00513A7A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6CC9"/>
    <w:rsid w:val="00527429"/>
    <w:rsid w:val="00527556"/>
    <w:rsid w:val="005277AD"/>
    <w:rsid w:val="00527D08"/>
    <w:rsid w:val="00527F9D"/>
    <w:rsid w:val="005301D4"/>
    <w:rsid w:val="005301DC"/>
    <w:rsid w:val="00530522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613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2C4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5C2"/>
    <w:rsid w:val="0054577D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37E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9C0"/>
    <w:rsid w:val="00560A19"/>
    <w:rsid w:val="00560BCB"/>
    <w:rsid w:val="00560C96"/>
    <w:rsid w:val="00560DFD"/>
    <w:rsid w:val="00560EB6"/>
    <w:rsid w:val="00561417"/>
    <w:rsid w:val="00561DC2"/>
    <w:rsid w:val="00561DC4"/>
    <w:rsid w:val="00562193"/>
    <w:rsid w:val="0056225F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67FC7"/>
    <w:rsid w:val="00570117"/>
    <w:rsid w:val="005704A0"/>
    <w:rsid w:val="005705FA"/>
    <w:rsid w:val="005707A6"/>
    <w:rsid w:val="00570A62"/>
    <w:rsid w:val="00571116"/>
    <w:rsid w:val="00571507"/>
    <w:rsid w:val="0057150E"/>
    <w:rsid w:val="00571565"/>
    <w:rsid w:val="00571AA0"/>
    <w:rsid w:val="00571CE7"/>
    <w:rsid w:val="0057221C"/>
    <w:rsid w:val="0057254F"/>
    <w:rsid w:val="005727EA"/>
    <w:rsid w:val="00572957"/>
    <w:rsid w:val="005729F1"/>
    <w:rsid w:val="005730DD"/>
    <w:rsid w:val="00573263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CA3"/>
    <w:rsid w:val="00574D64"/>
    <w:rsid w:val="00574E5A"/>
    <w:rsid w:val="00574F21"/>
    <w:rsid w:val="0057505B"/>
    <w:rsid w:val="005751BA"/>
    <w:rsid w:val="005758F8"/>
    <w:rsid w:val="005759EF"/>
    <w:rsid w:val="00576052"/>
    <w:rsid w:val="00576214"/>
    <w:rsid w:val="005763EE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E41"/>
    <w:rsid w:val="00581F03"/>
    <w:rsid w:val="00581F6B"/>
    <w:rsid w:val="00582008"/>
    <w:rsid w:val="005822AC"/>
    <w:rsid w:val="005822E9"/>
    <w:rsid w:val="00582B12"/>
    <w:rsid w:val="00583A19"/>
    <w:rsid w:val="00583A3C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4ECE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9C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54E"/>
    <w:rsid w:val="00591922"/>
    <w:rsid w:val="005919FF"/>
    <w:rsid w:val="00591DF5"/>
    <w:rsid w:val="00592D92"/>
    <w:rsid w:val="00592DA6"/>
    <w:rsid w:val="00593450"/>
    <w:rsid w:val="00593FF3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0D6"/>
    <w:rsid w:val="00595456"/>
    <w:rsid w:val="00595722"/>
    <w:rsid w:val="005957E9"/>
    <w:rsid w:val="00595B47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ED9"/>
    <w:rsid w:val="00596F18"/>
    <w:rsid w:val="005974CE"/>
    <w:rsid w:val="00597561"/>
    <w:rsid w:val="00597768"/>
    <w:rsid w:val="005A0080"/>
    <w:rsid w:val="005A00BE"/>
    <w:rsid w:val="005A02BF"/>
    <w:rsid w:val="005A0445"/>
    <w:rsid w:val="005A0587"/>
    <w:rsid w:val="005A0720"/>
    <w:rsid w:val="005A0C98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11"/>
    <w:rsid w:val="005A3A45"/>
    <w:rsid w:val="005A3CF2"/>
    <w:rsid w:val="005A3E31"/>
    <w:rsid w:val="005A409A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38D"/>
    <w:rsid w:val="005A747B"/>
    <w:rsid w:val="005A75D3"/>
    <w:rsid w:val="005A7B47"/>
    <w:rsid w:val="005A7B5F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2E4E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EE2"/>
    <w:rsid w:val="005B756E"/>
    <w:rsid w:val="005B7597"/>
    <w:rsid w:val="005B79BA"/>
    <w:rsid w:val="005B7A93"/>
    <w:rsid w:val="005B7D6E"/>
    <w:rsid w:val="005C0082"/>
    <w:rsid w:val="005C01AF"/>
    <w:rsid w:val="005C020C"/>
    <w:rsid w:val="005C0962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7E2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2C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879"/>
    <w:rsid w:val="005D3A0F"/>
    <w:rsid w:val="005D3E1C"/>
    <w:rsid w:val="005D3F72"/>
    <w:rsid w:val="005D41C1"/>
    <w:rsid w:val="005D4259"/>
    <w:rsid w:val="005D437E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CF8"/>
    <w:rsid w:val="005E1FF0"/>
    <w:rsid w:val="005E207D"/>
    <w:rsid w:val="005E2579"/>
    <w:rsid w:val="005E2582"/>
    <w:rsid w:val="005E2AF4"/>
    <w:rsid w:val="005E2BEB"/>
    <w:rsid w:val="005E2FC9"/>
    <w:rsid w:val="005E2FDE"/>
    <w:rsid w:val="005E3145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4C"/>
    <w:rsid w:val="005E78C9"/>
    <w:rsid w:val="005E7ADE"/>
    <w:rsid w:val="005E7B69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373"/>
    <w:rsid w:val="005F34B9"/>
    <w:rsid w:val="005F35A7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1D8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0C25"/>
    <w:rsid w:val="0060110A"/>
    <w:rsid w:val="006011C8"/>
    <w:rsid w:val="006013B2"/>
    <w:rsid w:val="00601D73"/>
    <w:rsid w:val="00602C75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A23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64A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5E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51C4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A2C"/>
    <w:rsid w:val="00622B31"/>
    <w:rsid w:val="006233C3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5B"/>
    <w:rsid w:val="00624F61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3863"/>
    <w:rsid w:val="00633ACC"/>
    <w:rsid w:val="00633F38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8D8"/>
    <w:rsid w:val="0064193B"/>
    <w:rsid w:val="00641A93"/>
    <w:rsid w:val="00642166"/>
    <w:rsid w:val="006423E5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34F"/>
    <w:rsid w:val="00650604"/>
    <w:rsid w:val="006506B8"/>
    <w:rsid w:val="00650C46"/>
    <w:rsid w:val="0065116F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7BE"/>
    <w:rsid w:val="00654139"/>
    <w:rsid w:val="00654538"/>
    <w:rsid w:val="00654647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1F7E"/>
    <w:rsid w:val="00662013"/>
    <w:rsid w:val="0066219C"/>
    <w:rsid w:val="00662757"/>
    <w:rsid w:val="0066281C"/>
    <w:rsid w:val="00662957"/>
    <w:rsid w:val="00662B35"/>
    <w:rsid w:val="00662CED"/>
    <w:rsid w:val="00663337"/>
    <w:rsid w:val="0066357F"/>
    <w:rsid w:val="00663628"/>
    <w:rsid w:val="00663673"/>
    <w:rsid w:val="006639DE"/>
    <w:rsid w:val="00663B36"/>
    <w:rsid w:val="00663BC6"/>
    <w:rsid w:val="00663E93"/>
    <w:rsid w:val="00664074"/>
    <w:rsid w:val="00664219"/>
    <w:rsid w:val="00664232"/>
    <w:rsid w:val="0066507F"/>
    <w:rsid w:val="00665213"/>
    <w:rsid w:val="00665335"/>
    <w:rsid w:val="00665355"/>
    <w:rsid w:val="00665440"/>
    <w:rsid w:val="0066554A"/>
    <w:rsid w:val="006655B2"/>
    <w:rsid w:val="006659B4"/>
    <w:rsid w:val="0066600C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668"/>
    <w:rsid w:val="006717C6"/>
    <w:rsid w:val="00671ABA"/>
    <w:rsid w:val="00671D1E"/>
    <w:rsid w:val="0067231C"/>
    <w:rsid w:val="00672BD8"/>
    <w:rsid w:val="00672FF3"/>
    <w:rsid w:val="006730AB"/>
    <w:rsid w:val="00673540"/>
    <w:rsid w:val="00673872"/>
    <w:rsid w:val="006739CC"/>
    <w:rsid w:val="00673B27"/>
    <w:rsid w:val="00673EC3"/>
    <w:rsid w:val="00673F75"/>
    <w:rsid w:val="00674537"/>
    <w:rsid w:val="0067489C"/>
    <w:rsid w:val="00674A05"/>
    <w:rsid w:val="006755BF"/>
    <w:rsid w:val="00675636"/>
    <w:rsid w:val="00675798"/>
    <w:rsid w:val="00675AAE"/>
    <w:rsid w:val="006763E9"/>
    <w:rsid w:val="006765D8"/>
    <w:rsid w:val="00676797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869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4C"/>
    <w:rsid w:val="00694D53"/>
    <w:rsid w:val="00694DA7"/>
    <w:rsid w:val="00695405"/>
    <w:rsid w:val="00695C54"/>
    <w:rsid w:val="00695CB5"/>
    <w:rsid w:val="00695CFB"/>
    <w:rsid w:val="00695FB3"/>
    <w:rsid w:val="00695FEF"/>
    <w:rsid w:val="006960A8"/>
    <w:rsid w:val="006961F5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4C6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743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32"/>
    <w:rsid w:val="006A574D"/>
    <w:rsid w:val="006A5E2A"/>
    <w:rsid w:val="006A601C"/>
    <w:rsid w:val="006A62BC"/>
    <w:rsid w:val="006A65AD"/>
    <w:rsid w:val="006A6B41"/>
    <w:rsid w:val="006A6CA7"/>
    <w:rsid w:val="006A6EB8"/>
    <w:rsid w:val="006A6FFE"/>
    <w:rsid w:val="006A709C"/>
    <w:rsid w:val="006A724C"/>
    <w:rsid w:val="006A7658"/>
    <w:rsid w:val="006A780B"/>
    <w:rsid w:val="006A7C0C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2C7"/>
    <w:rsid w:val="006B37E1"/>
    <w:rsid w:val="006B386B"/>
    <w:rsid w:val="006B3E2C"/>
    <w:rsid w:val="006B3FD1"/>
    <w:rsid w:val="006B42FA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B93"/>
    <w:rsid w:val="006B6E11"/>
    <w:rsid w:val="006B730B"/>
    <w:rsid w:val="006B7884"/>
    <w:rsid w:val="006B7ADC"/>
    <w:rsid w:val="006B7C95"/>
    <w:rsid w:val="006C02E4"/>
    <w:rsid w:val="006C0897"/>
    <w:rsid w:val="006C09E8"/>
    <w:rsid w:val="006C0B93"/>
    <w:rsid w:val="006C0C08"/>
    <w:rsid w:val="006C0C70"/>
    <w:rsid w:val="006C0FA9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6A"/>
    <w:rsid w:val="006C6AFA"/>
    <w:rsid w:val="006C6B47"/>
    <w:rsid w:val="006C6EFD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044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1CA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5A5"/>
    <w:rsid w:val="006E361C"/>
    <w:rsid w:val="006E36C0"/>
    <w:rsid w:val="006E3B4E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7E2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6CD"/>
    <w:rsid w:val="006F1736"/>
    <w:rsid w:val="006F1D23"/>
    <w:rsid w:val="006F1F37"/>
    <w:rsid w:val="006F2040"/>
    <w:rsid w:val="006F2091"/>
    <w:rsid w:val="006F2263"/>
    <w:rsid w:val="006F2416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2F28"/>
    <w:rsid w:val="006F31E8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8F9"/>
    <w:rsid w:val="006F4A4C"/>
    <w:rsid w:val="006F4C8F"/>
    <w:rsid w:val="006F5488"/>
    <w:rsid w:val="006F54D2"/>
    <w:rsid w:val="006F5866"/>
    <w:rsid w:val="006F5C5F"/>
    <w:rsid w:val="006F5CF5"/>
    <w:rsid w:val="006F5DA1"/>
    <w:rsid w:val="006F6060"/>
    <w:rsid w:val="006F6073"/>
    <w:rsid w:val="006F61B7"/>
    <w:rsid w:val="006F6548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5AC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38B"/>
    <w:rsid w:val="00700C64"/>
    <w:rsid w:val="0070106C"/>
    <w:rsid w:val="007014BE"/>
    <w:rsid w:val="007018B7"/>
    <w:rsid w:val="007018E3"/>
    <w:rsid w:val="00701E29"/>
    <w:rsid w:val="00702772"/>
    <w:rsid w:val="00702C9F"/>
    <w:rsid w:val="00702DE6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07DE0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56D"/>
    <w:rsid w:val="007125B1"/>
    <w:rsid w:val="00712724"/>
    <w:rsid w:val="007127F4"/>
    <w:rsid w:val="00712BFC"/>
    <w:rsid w:val="00712D9B"/>
    <w:rsid w:val="00712FB2"/>
    <w:rsid w:val="00713310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10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B3"/>
    <w:rsid w:val="00721ACE"/>
    <w:rsid w:val="00721CBE"/>
    <w:rsid w:val="00721EAA"/>
    <w:rsid w:val="00722010"/>
    <w:rsid w:val="00722018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09A"/>
    <w:rsid w:val="007252F6"/>
    <w:rsid w:val="00725E72"/>
    <w:rsid w:val="00726048"/>
    <w:rsid w:val="00726172"/>
    <w:rsid w:val="0072625A"/>
    <w:rsid w:val="00726636"/>
    <w:rsid w:val="0072677F"/>
    <w:rsid w:val="00726BE6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AA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925"/>
    <w:rsid w:val="00761BC8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7D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4E4E"/>
    <w:rsid w:val="007751C9"/>
    <w:rsid w:val="007756A0"/>
    <w:rsid w:val="00775865"/>
    <w:rsid w:val="00775B26"/>
    <w:rsid w:val="00775CC3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83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5E5"/>
    <w:rsid w:val="00785B2C"/>
    <w:rsid w:val="00785B7C"/>
    <w:rsid w:val="00785DCB"/>
    <w:rsid w:val="00785FC2"/>
    <w:rsid w:val="00786173"/>
    <w:rsid w:val="00786864"/>
    <w:rsid w:val="00786A87"/>
    <w:rsid w:val="00786B5D"/>
    <w:rsid w:val="007870B1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7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462"/>
    <w:rsid w:val="0079671E"/>
    <w:rsid w:val="00796B64"/>
    <w:rsid w:val="00796CD4"/>
    <w:rsid w:val="00797570"/>
    <w:rsid w:val="00797AF9"/>
    <w:rsid w:val="00797BC9"/>
    <w:rsid w:val="00797EC1"/>
    <w:rsid w:val="007A00E6"/>
    <w:rsid w:val="007A0172"/>
    <w:rsid w:val="007A027F"/>
    <w:rsid w:val="007A0313"/>
    <w:rsid w:val="007A04C6"/>
    <w:rsid w:val="007A073D"/>
    <w:rsid w:val="007A0B2C"/>
    <w:rsid w:val="007A0EFD"/>
    <w:rsid w:val="007A1051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9D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7D6"/>
    <w:rsid w:val="007A68E1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64F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4FDB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0F3C"/>
    <w:rsid w:val="007D12D0"/>
    <w:rsid w:val="007D1388"/>
    <w:rsid w:val="007D13B9"/>
    <w:rsid w:val="007D142B"/>
    <w:rsid w:val="007D187F"/>
    <w:rsid w:val="007D18FD"/>
    <w:rsid w:val="007D1AD7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5F9"/>
    <w:rsid w:val="007D3ACB"/>
    <w:rsid w:val="007D3DDB"/>
    <w:rsid w:val="007D3F1E"/>
    <w:rsid w:val="007D408C"/>
    <w:rsid w:val="007D49D7"/>
    <w:rsid w:val="007D4AD7"/>
    <w:rsid w:val="007D4F6B"/>
    <w:rsid w:val="007D4FD6"/>
    <w:rsid w:val="007D5056"/>
    <w:rsid w:val="007D5111"/>
    <w:rsid w:val="007D51E5"/>
    <w:rsid w:val="007D5639"/>
    <w:rsid w:val="007D5814"/>
    <w:rsid w:val="007D59A1"/>
    <w:rsid w:val="007D5BB5"/>
    <w:rsid w:val="007D5E63"/>
    <w:rsid w:val="007D610B"/>
    <w:rsid w:val="007D62A6"/>
    <w:rsid w:val="007D6804"/>
    <w:rsid w:val="007D6990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D6F"/>
    <w:rsid w:val="007E0F19"/>
    <w:rsid w:val="007E0FF0"/>
    <w:rsid w:val="007E105C"/>
    <w:rsid w:val="007E11EF"/>
    <w:rsid w:val="007E161D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1A9"/>
    <w:rsid w:val="007E6587"/>
    <w:rsid w:val="007E6716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C93"/>
    <w:rsid w:val="007F1D7B"/>
    <w:rsid w:val="007F23FB"/>
    <w:rsid w:val="007F2544"/>
    <w:rsid w:val="007F278C"/>
    <w:rsid w:val="007F287A"/>
    <w:rsid w:val="007F2EED"/>
    <w:rsid w:val="007F33B4"/>
    <w:rsid w:val="007F340B"/>
    <w:rsid w:val="007F3887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9C3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ABA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28F"/>
    <w:rsid w:val="00804509"/>
    <w:rsid w:val="00804616"/>
    <w:rsid w:val="008046E1"/>
    <w:rsid w:val="008047C6"/>
    <w:rsid w:val="00804A1D"/>
    <w:rsid w:val="00804A3E"/>
    <w:rsid w:val="008053FC"/>
    <w:rsid w:val="0080599D"/>
    <w:rsid w:val="00805A0B"/>
    <w:rsid w:val="00805BA2"/>
    <w:rsid w:val="00805D1D"/>
    <w:rsid w:val="00805DAC"/>
    <w:rsid w:val="0080690D"/>
    <w:rsid w:val="0080703D"/>
    <w:rsid w:val="0080719F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84B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4E3C"/>
    <w:rsid w:val="0082500D"/>
    <w:rsid w:val="008258C7"/>
    <w:rsid w:val="00825A44"/>
    <w:rsid w:val="00825A91"/>
    <w:rsid w:val="00825AF6"/>
    <w:rsid w:val="00825D5B"/>
    <w:rsid w:val="00825FE6"/>
    <w:rsid w:val="00826443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31"/>
    <w:rsid w:val="00832B6D"/>
    <w:rsid w:val="0083306F"/>
    <w:rsid w:val="008336AC"/>
    <w:rsid w:val="008336B5"/>
    <w:rsid w:val="0083370B"/>
    <w:rsid w:val="00833AE5"/>
    <w:rsid w:val="00833CA3"/>
    <w:rsid w:val="008343B6"/>
    <w:rsid w:val="0083449D"/>
    <w:rsid w:val="008345ED"/>
    <w:rsid w:val="00834ADE"/>
    <w:rsid w:val="00834FF2"/>
    <w:rsid w:val="00835130"/>
    <w:rsid w:val="008352C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37CA5"/>
    <w:rsid w:val="0084011D"/>
    <w:rsid w:val="00840129"/>
    <w:rsid w:val="00840613"/>
    <w:rsid w:val="00840770"/>
    <w:rsid w:val="0084080F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45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B9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0FB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57E1A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3E2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A42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3EE3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CF2"/>
    <w:rsid w:val="00890D0D"/>
    <w:rsid w:val="00890F57"/>
    <w:rsid w:val="00891268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84"/>
    <w:rsid w:val="008935AC"/>
    <w:rsid w:val="0089381F"/>
    <w:rsid w:val="00893A14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BC1"/>
    <w:rsid w:val="00895D3F"/>
    <w:rsid w:val="00895DC9"/>
    <w:rsid w:val="00895E7F"/>
    <w:rsid w:val="00896651"/>
    <w:rsid w:val="00896FDE"/>
    <w:rsid w:val="0089720D"/>
    <w:rsid w:val="00897269"/>
    <w:rsid w:val="008972A4"/>
    <w:rsid w:val="0089775E"/>
    <w:rsid w:val="008977B8"/>
    <w:rsid w:val="00897AB7"/>
    <w:rsid w:val="00897C7F"/>
    <w:rsid w:val="00897E96"/>
    <w:rsid w:val="008A016D"/>
    <w:rsid w:val="008A020E"/>
    <w:rsid w:val="008A0419"/>
    <w:rsid w:val="008A070A"/>
    <w:rsid w:val="008A078D"/>
    <w:rsid w:val="008A0B8C"/>
    <w:rsid w:val="008A0E61"/>
    <w:rsid w:val="008A111B"/>
    <w:rsid w:val="008A11B6"/>
    <w:rsid w:val="008A1456"/>
    <w:rsid w:val="008A16D8"/>
    <w:rsid w:val="008A1A5F"/>
    <w:rsid w:val="008A1E38"/>
    <w:rsid w:val="008A20AF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3CF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4FF"/>
    <w:rsid w:val="008B05D0"/>
    <w:rsid w:val="008B066E"/>
    <w:rsid w:val="008B0E8C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2D34"/>
    <w:rsid w:val="008B307D"/>
    <w:rsid w:val="008B3550"/>
    <w:rsid w:val="008B3A2E"/>
    <w:rsid w:val="008B3CCD"/>
    <w:rsid w:val="008B3F89"/>
    <w:rsid w:val="008B42BE"/>
    <w:rsid w:val="008B4F77"/>
    <w:rsid w:val="008B5225"/>
    <w:rsid w:val="008B5257"/>
    <w:rsid w:val="008B5542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42A"/>
    <w:rsid w:val="008C1533"/>
    <w:rsid w:val="008C188F"/>
    <w:rsid w:val="008C1C1A"/>
    <w:rsid w:val="008C1EA3"/>
    <w:rsid w:val="008C2205"/>
    <w:rsid w:val="008C2300"/>
    <w:rsid w:val="008C2595"/>
    <w:rsid w:val="008C2779"/>
    <w:rsid w:val="008C27E2"/>
    <w:rsid w:val="008C288C"/>
    <w:rsid w:val="008C2970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2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C56"/>
    <w:rsid w:val="008D3E2C"/>
    <w:rsid w:val="008D4022"/>
    <w:rsid w:val="008D42B4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789"/>
    <w:rsid w:val="008E0911"/>
    <w:rsid w:val="008E0A19"/>
    <w:rsid w:val="008E0CFD"/>
    <w:rsid w:val="008E0FCE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1EBA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72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03A"/>
    <w:rsid w:val="008F72BC"/>
    <w:rsid w:val="008F7F46"/>
    <w:rsid w:val="0090048F"/>
    <w:rsid w:val="009006F3"/>
    <w:rsid w:val="009009A1"/>
    <w:rsid w:val="00900E08"/>
    <w:rsid w:val="00901135"/>
    <w:rsid w:val="009017E0"/>
    <w:rsid w:val="00901823"/>
    <w:rsid w:val="0090190B"/>
    <w:rsid w:val="00901AFF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3F48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D11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88A"/>
    <w:rsid w:val="00910DC1"/>
    <w:rsid w:val="00910DE4"/>
    <w:rsid w:val="00911435"/>
    <w:rsid w:val="009114E9"/>
    <w:rsid w:val="009118F2"/>
    <w:rsid w:val="009119B0"/>
    <w:rsid w:val="00911CFA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6C9"/>
    <w:rsid w:val="00916BB1"/>
    <w:rsid w:val="00916C84"/>
    <w:rsid w:val="00916F0A"/>
    <w:rsid w:val="00916F77"/>
    <w:rsid w:val="00917165"/>
    <w:rsid w:val="00917696"/>
    <w:rsid w:val="00917B4E"/>
    <w:rsid w:val="00917D13"/>
    <w:rsid w:val="009202A5"/>
    <w:rsid w:val="0092038B"/>
    <w:rsid w:val="0092041C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E44"/>
    <w:rsid w:val="00926205"/>
    <w:rsid w:val="0092637A"/>
    <w:rsid w:val="00926401"/>
    <w:rsid w:val="00926955"/>
    <w:rsid w:val="00926DF5"/>
    <w:rsid w:val="00926E21"/>
    <w:rsid w:val="0092739F"/>
    <w:rsid w:val="0092759D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27E"/>
    <w:rsid w:val="00936546"/>
    <w:rsid w:val="00936919"/>
    <w:rsid w:val="00936B69"/>
    <w:rsid w:val="00936DF7"/>
    <w:rsid w:val="00936EB1"/>
    <w:rsid w:val="00937221"/>
    <w:rsid w:val="00937F0E"/>
    <w:rsid w:val="00940219"/>
    <w:rsid w:val="00940EEC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76A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47FFD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8C"/>
    <w:rsid w:val="00952F9A"/>
    <w:rsid w:val="009531C8"/>
    <w:rsid w:val="009535A5"/>
    <w:rsid w:val="0095378B"/>
    <w:rsid w:val="009538F2"/>
    <w:rsid w:val="00953A1A"/>
    <w:rsid w:val="00953AE7"/>
    <w:rsid w:val="00953BC8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6A7"/>
    <w:rsid w:val="009577F7"/>
    <w:rsid w:val="0095796F"/>
    <w:rsid w:val="00957CF5"/>
    <w:rsid w:val="009605CB"/>
    <w:rsid w:val="0096089A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48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08E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F8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D1"/>
    <w:rsid w:val="009808F2"/>
    <w:rsid w:val="00980BB9"/>
    <w:rsid w:val="00980CA8"/>
    <w:rsid w:val="00980DF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BE1"/>
    <w:rsid w:val="00982D62"/>
    <w:rsid w:val="00983842"/>
    <w:rsid w:val="0098391B"/>
    <w:rsid w:val="00983DBA"/>
    <w:rsid w:val="00984B9D"/>
    <w:rsid w:val="00984D2D"/>
    <w:rsid w:val="00984EAA"/>
    <w:rsid w:val="0098544A"/>
    <w:rsid w:val="00985492"/>
    <w:rsid w:val="0098550C"/>
    <w:rsid w:val="009857CA"/>
    <w:rsid w:val="00985EB2"/>
    <w:rsid w:val="0098605E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20E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4A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5C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4D1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973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74D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4A5"/>
    <w:rsid w:val="009C7EBB"/>
    <w:rsid w:val="009C7F0A"/>
    <w:rsid w:val="009D0011"/>
    <w:rsid w:val="009D006A"/>
    <w:rsid w:val="009D01F6"/>
    <w:rsid w:val="009D035D"/>
    <w:rsid w:val="009D046A"/>
    <w:rsid w:val="009D0855"/>
    <w:rsid w:val="009D0BE4"/>
    <w:rsid w:val="009D0FF2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1B1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352"/>
    <w:rsid w:val="009E66E9"/>
    <w:rsid w:val="009E6763"/>
    <w:rsid w:val="009E692A"/>
    <w:rsid w:val="009E6EA1"/>
    <w:rsid w:val="009E74AE"/>
    <w:rsid w:val="009E773E"/>
    <w:rsid w:val="009E7886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AE0"/>
    <w:rsid w:val="009F2D1A"/>
    <w:rsid w:val="009F2D4B"/>
    <w:rsid w:val="009F2D5C"/>
    <w:rsid w:val="009F2E39"/>
    <w:rsid w:val="009F2F93"/>
    <w:rsid w:val="009F302D"/>
    <w:rsid w:val="009F30E4"/>
    <w:rsid w:val="009F324B"/>
    <w:rsid w:val="009F3420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972"/>
    <w:rsid w:val="00A00E35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1F80"/>
    <w:rsid w:val="00A021C9"/>
    <w:rsid w:val="00A0223C"/>
    <w:rsid w:val="00A02592"/>
    <w:rsid w:val="00A0290D"/>
    <w:rsid w:val="00A02E7F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AC4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AB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5B0"/>
    <w:rsid w:val="00A32620"/>
    <w:rsid w:val="00A329A5"/>
    <w:rsid w:val="00A32AB3"/>
    <w:rsid w:val="00A333D8"/>
    <w:rsid w:val="00A33593"/>
    <w:rsid w:val="00A33A1D"/>
    <w:rsid w:val="00A33BEB"/>
    <w:rsid w:val="00A34131"/>
    <w:rsid w:val="00A34198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C5D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0E1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38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11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5C42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5B2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2CF"/>
    <w:rsid w:val="00A9032C"/>
    <w:rsid w:val="00A904FB"/>
    <w:rsid w:val="00A90928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923"/>
    <w:rsid w:val="00A91AF4"/>
    <w:rsid w:val="00A92087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441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2C9"/>
    <w:rsid w:val="00AA0BF3"/>
    <w:rsid w:val="00AA0DA7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271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880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90A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459"/>
    <w:rsid w:val="00AB7633"/>
    <w:rsid w:val="00AB7B33"/>
    <w:rsid w:val="00AB7D25"/>
    <w:rsid w:val="00AB7DB2"/>
    <w:rsid w:val="00AB7E54"/>
    <w:rsid w:val="00AB7F59"/>
    <w:rsid w:val="00AC0012"/>
    <w:rsid w:val="00AC0085"/>
    <w:rsid w:val="00AC0103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728"/>
    <w:rsid w:val="00AC29E5"/>
    <w:rsid w:val="00AC2C32"/>
    <w:rsid w:val="00AC2FD3"/>
    <w:rsid w:val="00AC3547"/>
    <w:rsid w:val="00AC3693"/>
    <w:rsid w:val="00AC394A"/>
    <w:rsid w:val="00AC3A22"/>
    <w:rsid w:val="00AC3A5F"/>
    <w:rsid w:val="00AC3FFD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3F0A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4E6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DD4"/>
    <w:rsid w:val="00AE4E55"/>
    <w:rsid w:val="00AE510A"/>
    <w:rsid w:val="00AE511D"/>
    <w:rsid w:val="00AE5783"/>
    <w:rsid w:val="00AE5873"/>
    <w:rsid w:val="00AE58DC"/>
    <w:rsid w:val="00AE6340"/>
    <w:rsid w:val="00AE748B"/>
    <w:rsid w:val="00AE7574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285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1A6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850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4F"/>
    <w:rsid w:val="00B02DEF"/>
    <w:rsid w:val="00B031ED"/>
    <w:rsid w:val="00B034E4"/>
    <w:rsid w:val="00B03551"/>
    <w:rsid w:val="00B036FB"/>
    <w:rsid w:val="00B03AAB"/>
    <w:rsid w:val="00B03ED3"/>
    <w:rsid w:val="00B0412B"/>
    <w:rsid w:val="00B04200"/>
    <w:rsid w:val="00B044C6"/>
    <w:rsid w:val="00B04540"/>
    <w:rsid w:val="00B04E00"/>
    <w:rsid w:val="00B051D3"/>
    <w:rsid w:val="00B055EF"/>
    <w:rsid w:val="00B05DBE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87D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B8"/>
    <w:rsid w:val="00B146C2"/>
    <w:rsid w:val="00B1472D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3BB"/>
    <w:rsid w:val="00B2045D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5A6D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40A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3DF9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F4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3A0"/>
    <w:rsid w:val="00B533C2"/>
    <w:rsid w:val="00B53537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7"/>
    <w:rsid w:val="00B57C3D"/>
    <w:rsid w:val="00B604DD"/>
    <w:rsid w:val="00B60E22"/>
    <w:rsid w:val="00B6107C"/>
    <w:rsid w:val="00B610C8"/>
    <w:rsid w:val="00B612D9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172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0CE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18"/>
    <w:rsid w:val="00B86E92"/>
    <w:rsid w:val="00B870CD"/>
    <w:rsid w:val="00B87125"/>
    <w:rsid w:val="00B8745B"/>
    <w:rsid w:val="00B8788C"/>
    <w:rsid w:val="00B9039B"/>
    <w:rsid w:val="00B90845"/>
    <w:rsid w:val="00B90B34"/>
    <w:rsid w:val="00B90D30"/>
    <w:rsid w:val="00B90D4C"/>
    <w:rsid w:val="00B90D6A"/>
    <w:rsid w:val="00B91074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7CB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63"/>
    <w:rsid w:val="00BB1792"/>
    <w:rsid w:val="00BB18C8"/>
    <w:rsid w:val="00BB1F27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8DF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6FAB"/>
    <w:rsid w:val="00BB7040"/>
    <w:rsid w:val="00BB7155"/>
    <w:rsid w:val="00BB73F8"/>
    <w:rsid w:val="00BB7AEB"/>
    <w:rsid w:val="00BB7CE7"/>
    <w:rsid w:val="00BB7E2D"/>
    <w:rsid w:val="00BB7E49"/>
    <w:rsid w:val="00BC0233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197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910"/>
    <w:rsid w:val="00BD1A66"/>
    <w:rsid w:val="00BD1C52"/>
    <w:rsid w:val="00BD2907"/>
    <w:rsid w:val="00BD2FA6"/>
    <w:rsid w:val="00BD3430"/>
    <w:rsid w:val="00BD3523"/>
    <w:rsid w:val="00BD373F"/>
    <w:rsid w:val="00BD37CC"/>
    <w:rsid w:val="00BD439A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A53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3BA7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DC6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30"/>
    <w:rsid w:val="00BF7793"/>
    <w:rsid w:val="00BF7810"/>
    <w:rsid w:val="00BF7BF9"/>
    <w:rsid w:val="00BF7D7F"/>
    <w:rsid w:val="00BF7EC0"/>
    <w:rsid w:val="00C000CE"/>
    <w:rsid w:val="00C0014C"/>
    <w:rsid w:val="00C0059C"/>
    <w:rsid w:val="00C00BD1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988"/>
    <w:rsid w:val="00C02BE4"/>
    <w:rsid w:val="00C02DB6"/>
    <w:rsid w:val="00C03AF0"/>
    <w:rsid w:val="00C03BA1"/>
    <w:rsid w:val="00C03C6F"/>
    <w:rsid w:val="00C03C8F"/>
    <w:rsid w:val="00C03DB1"/>
    <w:rsid w:val="00C044AE"/>
    <w:rsid w:val="00C0478A"/>
    <w:rsid w:val="00C049AE"/>
    <w:rsid w:val="00C04CDD"/>
    <w:rsid w:val="00C05293"/>
    <w:rsid w:val="00C05556"/>
    <w:rsid w:val="00C0557F"/>
    <w:rsid w:val="00C05AB2"/>
    <w:rsid w:val="00C05EF7"/>
    <w:rsid w:val="00C05FAF"/>
    <w:rsid w:val="00C06252"/>
    <w:rsid w:val="00C06255"/>
    <w:rsid w:val="00C06833"/>
    <w:rsid w:val="00C06942"/>
    <w:rsid w:val="00C06AB3"/>
    <w:rsid w:val="00C06B1C"/>
    <w:rsid w:val="00C06DB2"/>
    <w:rsid w:val="00C06EBC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1A9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397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291"/>
    <w:rsid w:val="00C25441"/>
    <w:rsid w:val="00C25C81"/>
    <w:rsid w:val="00C25D88"/>
    <w:rsid w:val="00C25F9B"/>
    <w:rsid w:val="00C26051"/>
    <w:rsid w:val="00C26404"/>
    <w:rsid w:val="00C264A3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81D"/>
    <w:rsid w:val="00C4091A"/>
    <w:rsid w:val="00C40945"/>
    <w:rsid w:val="00C40D88"/>
    <w:rsid w:val="00C41755"/>
    <w:rsid w:val="00C41A63"/>
    <w:rsid w:val="00C41D00"/>
    <w:rsid w:val="00C420FC"/>
    <w:rsid w:val="00C4227A"/>
    <w:rsid w:val="00C42284"/>
    <w:rsid w:val="00C4253B"/>
    <w:rsid w:val="00C425BB"/>
    <w:rsid w:val="00C42CDA"/>
    <w:rsid w:val="00C42DAB"/>
    <w:rsid w:val="00C42E14"/>
    <w:rsid w:val="00C4358E"/>
    <w:rsid w:val="00C439FE"/>
    <w:rsid w:val="00C43C3E"/>
    <w:rsid w:val="00C43D63"/>
    <w:rsid w:val="00C44312"/>
    <w:rsid w:val="00C44A89"/>
    <w:rsid w:val="00C44F8E"/>
    <w:rsid w:val="00C45260"/>
    <w:rsid w:val="00C456F7"/>
    <w:rsid w:val="00C45839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47B4D"/>
    <w:rsid w:val="00C50478"/>
    <w:rsid w:val="00C505AF"/>
    <w:rsid w:val="00C509F8"/>
    <w:rsid w:val="00C50BD7"/>
    <w:rsid w:val="00C51746"/>
    <w:rsid w:val="00C51975"/>
    <w:rsid w:val="00C51C29"/>
    <w:rsid w:val="00C51CF1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5E81"/>
    <w:rsid w:val="00C5630D"/>
    <w:rsid w:val="00C564FD"/>
    <w:rsid w:val="00C56BC4"/>
    <w:rsid w:val="00C56C3A"/>
    <w:rsid w:val="00C57084"/>
    <w:rsid w:val="00C5729A"/>
    <w:rsid w:val="00C5744D"/>
    <w:rsid w:val="00C57680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C3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2B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EC4"/>
    <w:rsid w:val="00C70F07"/>
    <w:rsid w:val="00C70F85"/>
    <w:rsid w:val="00C710CF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FC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4CFC"/>
    <w:rsid w:val="00C74E1C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6FE7"/>
    <w:rsid w:val="00C7755D"/>
    <w:rsid w:val="00C7760D"/>
    <w:rsid w:val="00C777BD"/>
    <w:rsid w:val="00C77B24"/>
    <w:rsid w:val="00C806C5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AB3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6F9"/>
    <w:rsid w:val="00C85EC8"/>
    <w:rsid w:val="00C85F66"/>
    <w:rsid w:val="00C86075"/>
    <w:rsid w:val="00C86A54"/>
    <w:rsid w:val="00C86A6F"/>
    <w:rsid w:val="00C86CC6"/>
    <w:rsid w:val="00C86F01"/>
    <w:rsid w:val="00C86FCF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A00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EB0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2D"/>
    <w:rsid w:val="00CA5770"/>
    <w:rsid w:val="00CA5937"/>
    <w:rsid w:val="00CA5BCF"/>
    <w:rsid w:val="00CA5DDF"/>
    <w:rsid w:val="00CA5FDC"/>
    <w:rsid w:val="00CA607C"/>
    <w:rsid w:val="00CA6412"/>
    <w:rsid w:val="00CA662A"/>
    <w:rsid w:val="00CA69E9"/>
    <w:rsid w:val="00CA7211"/>
    <w:rsid w:val="00CA725B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34B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91D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08A1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69B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5B94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79B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6F09"/>
    <w:rsid w:val="00CD7277"/>
    <w:rsid w:val="00CD73A0"/>
    <w:rsid w:val="00CD7421"/>
    <w:rsid w:val="00CD7EDA"/>
    <w:rsid w:val="00CE0927"/>
    <w:rsid w:val="00CE0B9D"/>
    <w:rsid w:val="00CE0F6B"/>
    <w:rsid w:val="00CE15E0"/>
    <w:rsid w:val="00CE1B2C"/>
    <w:rsid w:val="00CE2113"/>
    <w:rsid w:val="00CE2662"/>
    <w:rsid w:val="00CE29AE"/>
    <w:rsid w:val="00CE2E86"/>
    <w:rsid w:val="00CE2EE2"/>
    <w:rsid w:val="00CE308E"/>
    <w:rsid w:val="00CE33B3"/>
    <w:rsid w:val="00CE37CE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A29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0EFC"/>
    <w:rsid w:val="00CF1159"/>
    <w:rsid w:val="00CF1417"/>
    <w:rsid w:val="00CF1B78"/>
    <w:rsid w:val="00CF1D03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EB3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A3A"/>
    <w:rsid w:val="00D00DD7"/>
    <w:rsid w:val="00D00ECA"/>
    <w:rsid w:val="00D011E5"/>
    <w:rsid w:val="00D01497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2F49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5FE"/>
    <w:rsid w:val="00D47BD8"/>
    <w:rsid w:val="00D50E16"/>
    <w:rsid w:val="00D50FAB"/>
    <w:rsid w:val="00D5124C"/>
    <w:rsid w:val="00D5137E"/>
    <w:rsid w:val="00D5153C"/>
    <w:rsid w:val="00D51E5F"/>
    <w:rsid w:val="00D520A6"/>
    <w:rsid w:val="00D5233E"/>
    <w:rsid w:val="00D525F9"/>
    <w:rsid w:val="00D5295C"/>
    <w:rsid w:val="00D52A46"/>
    <w:rsid w:val="00D52FF9"/>
    <w:rsid w:val="00D53007"/>
    <w:rsid w:val="00D5304D"/>
    <w:rsid w:val="00D53378"/>
    <w:rsid w:val="00D5344A"/>
    <w:rsid w:val="00D539F4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298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BA3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167"/>
    <w:rsid w:val="00D65878"/>
    <w:rsid w:val="00D65966"/>
    <w:rsid w:val="00D65CC7"/>
    <w:rsid w:val="00D6618A"/>
    <w:rsid w:val="00D66233"/>
    <w:rsid w:val="00D66320"/>
    <w:rsid w:val="00D66D57"/>
    <w:rsid w:val="00D66DF6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07A"/>
    <w:rsid w:val="00D743AA"/>
    <w:rsid w:val="00D74520"/>
    <w:rsid w:val="00D746BF"/>
    <w:rsid w:val="00D749BA"/>
    <w:rsid w:val="00D74BCC"/>
    <w:rsid w:val="00D74E0C"/>
    <w:rsid w:val="00D757B7"/>
    <w:rsid w:val="00D758A7"/>
    <w:rsid w:val="00D758EB"/>
    <w:rsid w:val="00D76023"/>
    <w:rsid w:val="00D761F9"/>
    <w:rsid w:val="00D762C7"/>
    <w:rsid w:val="00D76413"/>
    <w:rsid w:val="00D76529"/>
    <w:rsid w:val="00D76CA2"/>
    <w:rsid w:val="00D77176"/>
    <w:rsid w:val="00D771DE"/>
    <w:rsid w:val="00D774B7"/>
    <w:rsid w:val="00D77613"/>
    <w:rsid w:val="00D777B4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708"/>
    <w:rsid w:val="00D87AA5"/>
    <w:rsid w:val="00D87B26"/>
    <w:rsid w:val="00D9024D"/>
    <w:rsid w:val="00D9031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7E"/>
    <w:rsid w:val="00DA1682"/>
    <w:rsid w:val="00DA1763"/>
    <w:rsid w:val="00DA230C"/>
    <w:rsid w:val="00DA2426"/>
    <w:rsid w:val="00DA26CF"/>
    <w:rsid w:val="00DA2C2D"/>
    <w:rsid w:val="00DA3010"/>
    <w:rsid w:val="00DA30BA"/>
    <w:rsid w:val="00DA32B7"/>
    <w:rsid w:val="00DA3373"/>
    <w:rsid w:val="00DA3703"/>
    <w:rsid w:val="00DA3737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6F4D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5D04"/>
    <w:rsid w:val="00DC65C9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9F"/>
    <w:rsid w:val="00DC74E2"/>
    <w:rsid w:val="00DC7C5D"/>
    <w:rsid w:val="00DC7D11"/>
    <w:rsid w:val="00DC7F8A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22A"/>
    <w:rsid w:val="00DD43D8"/>
    <w:rsid w:val="00DD44CC"/>
    <w:rsid w:val="00DD45EE"/>
    <w:rsid w:val="00DD4843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77C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55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6D1"/>
    <w:rsid w:val="00DF67A6"/>
    <w:rsid w:val="00DF682B"/>
    <w:rsid w:val="00DF75C2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A4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8CD"/>
    <w:rsid w:val="00E04E42"/>
    <w:rsid w:val="00E04ED6"/>
    <w:rsid w:val="00E04EFC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894"/>
    <w:rsid w:val="00E13998"/>
    <w:rsid w:val="00E13A8F"/>
    <w:rsid w:val="00E13D1C"/>
    <w:rsid w:val="00E13E9F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26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2F75"/>
    <w:rsid w:val="00E230A8"/>
    <w:rsid w:val="00E23361"/>
    <w:rsid w:val="00E239C6"/>
    <w:rsid w:val="00E23B1A"/>
    <w:rsid w:val="00E23B88"/>
    <w:rsid w:val="00E23BBC"/>
    <w:rsid w:val="00E2447C"/>
    <w:rsid w:val="00E24D66"/>
    <w:rsid w:val="00E2539C"/>
    <w:rsid w:val="00E2544D"/>
    <w:rsid w:val="00E25768"/>
    <w:rsid w:val="00E25CF0"/>
    <w:rsid w:val="00E25D20"/>
    <w:rsid w:val="00E261F9"/>
    <w:rsid w:val="00E266DE"/>
    <w:rsid w:val="00E26A9D"/>
    <w:rsid w:val="00E26BCA"/>
    <w:rsid w:val="00E27032"/>
    <w:rsid w:val="00E27802"/>
    <w:rsid w:val="00E279A2"/>
    <w:rsid w:val="00E27DD2"/>
    <w:rsid w:val="00E27DF1"/>
    <w:rsid w:val="00E30396"/>
    <w:rsid w:val="00E30D1D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9F"/>
    <w:rsid w:val="00E335D7"/>
    <w:rsid w:val="00E33C5E"/>
    <w:rsid w:val="00E33F9E"/>
    <w:rsid w:val="00E341C0"/>
    <w:rsid w:val="00E344B0"/>
    <w:rsid w:val="00E34631"/>
    <w:rsid w:val="00E34750"/>
    <w:rsid w:val="00E35C56"/>
    <w:rsid w:val="00E3612B"/>
    <w:rsid w:val="00E36278"/>
    <w:rsid w:val="00E363CD"/>
    <w:rsid w:val="00E366C4"/>
    <w:rsid w:val="00E36C23"/>
    <w:rsid w:val="00E36C5D"/>
    <w:rsid w:val="00E36D93"/>
    <w:rsid w:val="00E373C7"/>
    <w:rsid w:val="00E376D5"/>
    <w:rsid w:val="00E4058C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BD9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1C6"/>
    <w:rsid w:val="00E54297"/>
    <w:rsid w:val="00E5454B"/>
    <w:rsid w:val="00E54A8F"/>
    <w:rsid w:val="00E54B95"/>
    <w:rsid w:val="00E54F34"/>
    <w:rsid w:val="00E55290"/>
    <w:rsid w:val="00E5569E"/>
    <w:rsid w:val="00E55A3D"/>
    <w:rsid w:val="00E55B75"/>
    <w:rsid w:val="00E55E3A"/>
    <w:rsid w:val="00E5604E"/>
    <w:rsid w:val="00E560F7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2B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BEE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E1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247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7A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5A8"/>
    <w:rsid w:val="00E8165E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3D6A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7E5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698"/>
    <w:rsid w:val="00EA275A"/>
    <w:rsid w:val="00EA2A84"/>
    <w:rsid w:val="00EA2C8C"/>
    <w:rsid w:val="00EA2E8E"/>
    <w:rsid w:val="00EA3D60"/>
    <w:rsid w:val="00EA4227"/>
    <w:rsid w:val="00EA45BF"/>
    <w:rsid w:val="00EA4EC4"/>
    <w:rsid w:val="00EA4F63"/>
    <w:rsid w:val="00EA59DB"/>
    <w:rsid w:val="00EA5A0E"/>
    <w:rsid w:val="00EA5D51"/>
    <w:rsid w:val="00EA64B9"/>
    <w:rsid w:val="00EA652A"/>
    <w:rsid w:val="00EA6A01"/>
    <w:rsid w:val="00EA6B98"/>
    <w:rsid w:val="00EA707D"/>
    <w:rsid w:val="00EA73E8"/>
    <w:rsid w:val="00EA7470"/>
    <w:rsid w:val="00EA7635"/>
    <w:rsid w:val="00EA7CA5"/>
    <w:rsid w:val="00EA7E44"/>
    <w:rsid w:val="00EA7F3B"/>
    <w:rsid w:val="00EB006E"/>
    <w:rsid w:val="00EB034D"/>
    <w:rsid w:val="00EB0A71"/>
    <w:rsid w:val="00EB0B9F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B63"/>
    <w:rsid w:val="00EC3CF4"/>
    <w:rsid w:val="00EC3D91"/>
    <w:rsid w:val="00EC3DEF"/>
    <w:rsid w:val="00EC4024"/>
    <w:rsid w:val="00EC420D"/>
    <w:rsid w:val="00EC4B06"/>
    <w:rsid w:val="00EC4B34"/>
    <w:rsid w:val="00EC4B69"/>
    <w:rsid w:val="00EC5088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535"/>
    <w:rsid w:val="00ED76A6"/>
    <w:rsid w:val="00ED776B"/>
    <w:rsid w:val="00ED7792"/>
    <w:rsid w:val="00ED784E"/>
    <w:rsid w:val="00ED78C8"/>
    <w:rsid w:val="00ED7A9F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244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865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5C0C"/>
    <w:rsid w:val="00EF6459"/>
    <w:rsid w:val="00EF66CA"/>
    <w:rsid w:val="00EF66E2"/>
    <w:rsid w:val="00EF66F7"/>
    <w:rsid w:val="00EF671F"/>
    <w:rsid w:val="00EF67F6"/>
    <w:rsid w:val="00EF6B08"/>
    <w:rsid w:val="00EF6C28"/>
    <w:rsid w:val="00EF6FC5"/>
    <w:rsid w:val="00EF7433"/>
    <w:rsid w:val="00EF743C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68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6BE"/>
    <w:rsid w:val="00F058ED"/>
    <w:rsid w:val="00F05D46"/>
    <w:rsid w:val="00F05DBC"/>
    <w:rsid w:val="00F060BE"/>
    <w:rsid w:val="00F06196"/>
    <w:rsid w:val="00F061D0"/>
    <w:rsid w:val="00F062D3"/>
    <w:rsid w:val="00F068B8"/>
    <w:rsid w:val="00F06C53"/>
    <w:rsid w:val="00F06DBA"/>
    <w:rsid w:val="00F0712A"/>
    <w:rsid w:val="00F0764F"/>
    <w:rsid w:val="00F07802"/>
    <w:rsid w:val="00F0783C"/>
    <w:rsid w:val="00F07AA8"/>
    <w:rsid w:val="00F07BF9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07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D5D"/>
    <w:rsid w:val="00F26E20"/>
    <w:rsid w:val="00F26E5F"/>
    <w:rsid w:val="00F27874"/>
    <w:rsid w:val="00F27BA7"/>
    <w:rsid w:val="00F27CC9"/>
    <w:rsid w:val="00F30263"/>
    <w:rsid w:val="00F30502"/>
    <w:rsid w:val="00F306F7"/>
    <w:rsid w:val="00F30A03"/>
    <w:rsid w:val="00F30B6F"/>
    <w:rsid w:val="00F31194"/>
    <w:rsid w:val="00F31298"/>
    <w:rsid w:val="00F317AA"/>
    <w:rsid w:val="00F31A22"/>
    <w:rsid w:val="00F31C89"/>
    <w:rsid w:val="00F3202B"/>
    <w:rsid w:val="00F3226B"/>
    <w:rsid w:val="00F32448"/>
    <w:rsid w:val="00F324CA"/>
    <w:rsid w:val="00F32646"/>
    <w:rsid w:val="00F32653"/>
    <w:rsid w:val="00F32957"/>
    <w:rsid w:val="00F32C4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4C6D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7AC"/>
    <w:rsid w:val="00F3696D"/>
    <w:rsid w:val="00F36B2A"/>
    <w:rsid w:val="00F3798D"/>
    <w:rsid w:val="00F40463"/>
    <w:rsid w:val="00F4048D"/>
    <w:rsid w:val="00F40B29"/>
    <w:rsid w:val="00F40EC9"/>
    <w:rsid w:val="00F40FAA"/>
    <w:rsid w:val="00F411B2"/>
    <w:rsid w:val="00F41AC1"/>
    <w:rsid w:val="00F41DA4"/>
    <w:rsid w:val="00F41DF1"/>
    <w:rsid w:val="00F4229F"/>
    <w:rsid w:val="00F4247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C0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1E1"/>
    <w:rsid w:val="00F4740B"/>
    <w:rsid w:val="00F477E0"/>
    <w:rsid w:val="00F47846"/>
    <w:rsid w:val="00F47B8E"/>
    <w:rsid w:val="00F5001F"/>
    <w:rsid w:val="00F50067"/>
    <w:rsid w:val="00F5067F"/>
    <w:rsid w:val="00F509A0"/>
    <w:rsid w:val="00F509E1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020"/>
    <w:rsid w:val="00F53488"/>
    <w:rsid w:val="00F53A44"/>
    <w:rsid w:val="00F53BC3"/>
    <w:rsid w:val="00F54265"/>
    <w:rsid w:val="00F543FD"/>
    <w:rsid w:val="00F54BB5"/>
    <w:rsid w:val="00F54C29"/>
    <w:rsid w:val="00F5533B"/>
    <w:rsid w:val="00F55663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C7D"/>
    <w:rsid w:val="00F76F2A"/>
    <w:rsid w:val="00F77C8B"/>
    <w:rsid w:val="00F77C93"/>
    <w:rsid w:val="00F77CC1"/>
    <w:rsid w:val="00F80463"/>
    <w:rsid w:val="00F808D7"/>
    <w:rsid w:val="00F809DD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784"/>
    <w:rsid w:val="00F83A16"/>
    <w:rsid w:val="00F83B04"/>
    <w:rsid w:val="00F83F1F"/>
    <w:rsid w:val="00F84000"/>
    <w:rsid w:val="00F84542"/>
    <w:rsid w:val="00F846E6"/>
    <w:rsid w:val="00F84B2B"/>
    <w:rsid w:val="00F84CD3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6493"/>
    <w:rsid w:val="00F9687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A7F71"/>
    <w:rsid w:val="00FB0117"/>
    <w:rsid w:val="00FB02DF"/>
    <w:rsid w:val="00FB0337"/>
    <w:rsid w:val="00FB05C2"/>
    <w:rsid w:val="00FB0EE5"/>
    <w:rsid w:val="00FB1111"/>
    <w:rsid w:val="00FB143B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55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478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20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587"/>
    <w:rsid w:val="00FD5B9B"/>
    <w:rsid w:val="00FD6077"/>
    <w:rsid w:val="00FD61EB"/>
    <w:rsid w:val="00FD6377"/>
    <w:rsid w:val="00FD63A8"/>
    <w:rsid w:val="00FD65A6"/>
    <w:rsid w:val="00FD6989"/>
    <w:rsid w:val="00FD6AA7"/>
    <w:rsid w:val="00FD6CCF"/>
    <w:rsid w:val="00FD6D61"/>
    <w:rsid w:val="00FD71BA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1C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39BE244"/>
    <w:rsid w:val="0556D069"/>
    <w:rsid w:val="0866B786"/>
    <w:rsid w:val="0975E5E1"/>
    <w:rsid w:val="09794557"/>
    <w:rsid w:val="120B3401"/>
    <w:rsid w:val="1480C87B"/>
    <w:rsid w:val="17499C73"/>
    <w:rsid w:val="1A87ACA3"/>
    <w:rsid w:val="1ADFD70D"/>
    <w:rsid w:val="1F118820"/>
    <w:rsid w:val="20F28F81"/>
    <w:rsid w:val="24C0C6EE"/>
    <w:rsid w:val="25CAB1F8"/>
    <w:rsid w:val="2AFD9BBF"/>
    <w:rsid w:val="2D0F8490"/>
    <w:rsid w:val="387F4132"/>
    <w:rsid w:val="3898E059"/>
    <w:rsid w:val="3A6BB21B"/>
    <w:rsid w:val="3C07827C"/>
    <w:rsid w:val="3D891A35"/>
    <w:rsid w:val="3F892252"/>
    <w:rsid w:val="41FAC80E"/>
    <w:rsid w:val="4272708B"/>
    <w:rsid w:val="42A70F62"/>
    <w:rsid w:val="4782C729"/>
    <w:rsid w:val="497CD81B"/>
    <w:rsid w:val="4A08B431"/>
    <w:rsid w:val="4A5BBA07"/>
    <w:rsid w:val="4AD46145"/>
    <w:rsid w:val="4B24C16E"/>
    <w:rsid w:val="4CE36557"/>
    <w:rsid w:val="4F7640B0"/>
    <w:rsid w:val="500F63EC"/>
    <w:rsid w:val="5063A829"/>
    <w:rsid w:val="51631BD0"/>
    <w:rsid w:val="520F726D"/>
    <w:rsid w:val="524CE6DD"/>
    <w:rsid w:val="55BE473C"/>
    <w:rsid w:val="58BF30DD"/>
    <w:rsid w:val="59E85525"/>
    <w:rsid w:val="5B729587"/>
    <w:rsid w:val="5BCDFCC4"/>
    <w:rsid w:val="5C894A2C"/>
    <w:rsid w:val="5CDB5F0F"/>
    <w:rsid w:val="624C1FAE"/>
    <w:rsid w:val="625495D9"/>
    <w:rsid w:val="62DE9BBA"/>
    <w:rsid w:val="65D03033"/>
    <w:rsid w:val="67AE9AED"/>
    <w:rsid w:val="6AC5448C"/>
    <w:rsid w:val="6F462F1C"/>
    <w:rsid w:val="7305D084"/>
    <w:rsid w:val="749898A3"/>
    <w:rsid w:val="75C517E0"/>
    <w:rsid w:val="7A93F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062CB1"/>
  <w15:chartTrackingRefBased/>
  <w15:docId w15:val="{12D209AE-1530-4685-91FB-FBF849DC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FA7DEF"/>
    <w:pPr>
      <w:widowControl w:val="0"/>
      <w:numPr>
        <w:numId w:val="8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qFormat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 w:eastAsia="ja-JP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表段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ilvl w:val="0"/>
        <w:numId w:val="0"/>
      </w:numPr>
      <w:tabs>
        <w:tab w:val="num" w:pos="2160"/>
      </w:tabs>
      <w:ind w:left="2160" w:hanging="360"/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 w:eastAsia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numId w:val="6"/>
      </w:numPr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ilvl w:val="0"/>
        <w:numId w:val="0"/>
      </w:numPr>
      <w:tabs>
        <w:tab w:val="num" w:pos="864"/>
      </w:tabs>
      <w:ind w:left="864" w:hanging="864"/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Normal"/>
    <w:uiPriority w:val="99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paragraph0">
    <w:name w:val="paragraph"/>
    <w:basedOn w:val="Normal"/>
    <w:rsid w:val="00EA7470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normaltextrun">
    <w:name w:val="normaltextrun"/>
    <w:rsid w:val="00EA7470"/>
  </w:style>
  <w:style w:type="character" w:customStyle="1" w:styleId="eop">
    <w:name w:val="eop"/>
    <w:rsid w:val="00EA7470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GB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styleId="TableofFigures">
    <w:name w:val="table of figures"/>
    <w:basedOn w:val="Normal"/>
    <w:next w:val="Normal"/>
    <w:uiPriority w:val="99"/>
    <w:rsid w:val="00A55338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612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5">
    <w:name w:val="(文字) (文字)5"/>
    <w:semiHidden/>
    <w:rsid w:val="00B612D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3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7338246765304586B529685CF8719E" ma:contentTypeVersion="12" ma:contentTypeDescription="Create a new document." ma:contentTypeScope="" ma:versionID="2c6cd1e87bc8d85799f0d9b6e5f26603">
  <xsd:schema xmlns:xsd="http://www.w3.org/2001/XMLSchema" xmlns:xs="http://www.w3.org/2001/XMLSchema" xmlns:p="http://schemas.microsoft.com/office/2006/metadata/properties" xmlns:ns3="60883a3d-d9ca-4df6-acbe-7b30e0af9c96" xmlns:ns4="33aa924e-874f-40f5-ad79-d7fcf3a4e455" targetNamespace="http://schemas.microsoft.com/office/2006/metadata/properties" ma:root="true" ma:fieldsID="6b4f5a9f5773766f752cf17525a8952f" ns3:_="" ns4:_="">
    <xsd:import namespace="60883a3d-d9ca-4df6-acbe-7b30e0af9c96"/>
    <xsd:import namespace="33aa924e-874f-40f5-ad79-d7fcf3a4e4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83a3d-d9ca-4df6-acbe-7b30e0af9c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aa924e-874f-40f5-ad79-d7fcf3a4e45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C41BD-C11F-4932-9785-238695475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78267D-7BE7-4A70-A9FD-D56FF96F1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76865E-B6AE-4AB0-A0BA-9FDA9333C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883a3d-d9ca-4df6-acbe-7b30e0af9c96"/>
    <ds:schemaRef ds:uri="33aa924e-874f-40f5-ad79-d7fcf3a4e4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3A833-3C89-4150-9E3C-516EC4D9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15</TotalTime>
  <Pages>4</Pages>
  <Words>1897</Words>
  <Characters>10816</Characters>
  <Application>Microsoft Office Word</Application>
  <DocSecurity>0</DocSecurity>
  <Lines>90</Lines>
  <Paragraphs>25</Paragraphs>
  <ScaleCrop>false</ScaleCrop>
  <Company>Alcatel-Lucent</Company>
  <LinksUpToDate>false</LinksUpToDate>
  <CharactersWithSpaces>12688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Hill, Johan</cp:lastModifiedBy>
  <cp:revision>4</cp:revision>
  <cp:lastPrinted>2013-05-13T10:37:00Z</cp:lastPrinted>
  <dcterms:created xsi:type="dcterms:W3CDTF">2021-05-11T20:43:00Z</dcterms:created>
  <dcterms:modified xsi:type="dcterms:W3CDTF">2021-05-11T20:45:00Z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0x010100B17338246765304586B529685CF8719E</vt:lpwstr>
  </property>
  <property fmtid="{D5CDD505-2E9C-101B-9397-08002B2CF9AE}" pid="4" name="MSIP_Label_1f8e20e6-048a-4bad-a26b-318dd1cd4d47_Enabled">
    <vt:lpwstr>True</vt:lpwstr>
  </property>
  <property fmtid="{D5CDD505-2E9C-101B-9397-08002B2CF9AE}" pid="5" name="MSIP_Label_1f8e20e6-048a-4bad-a26b-318dd1cd4d47_SiteId">
    <vt:lpwstr>66c65d8a-9158-4521-a2d8-664963db48e4</vt:lpwstr>
  </property>
  <property fmtid="{D5CDD505-2E9C-101B-9397-08002B2CF9AE}" pid="6" name="MSIP_Label_1f8e20e6-048a-4bad-a26b-318dd1cd4d47_Owner">
    <vt:lpwstr>Johan.Hill@sony.com</vt:lpwstr>
  </property>
  <property fmtid="{D5CDD505-2E9C-101B-9397-08002B2CF9AE}" pid="7" name="MSIP_Label_1f8e20e6-048a-4bad-a26b-318dd1cd4d47_SetDate">
    <vt:lpwstr>2021-01-12T17:34:53.0897560Z</vt:lpwstr>
  </property>
  <property fmtid="{D5CDD505-2E9C-101B-9397-08002B2CF9AE}" pid="8" name="MSIP_Label_1f8e20e6-048a-4bad-a26b-318dd1cd4d47_Name">
    <vt:lpwstr>Public</vt:lpwstr>
  </property>
  <property fmtid="{D5CDD505-2E9C-101B-9397-08002B2CF9AE}" pid="9" name="MSIP_Label_1f8e20e6-048a-4bad-a26b-318dd1cd4d47_Application">
    <vt:lpwstr>Microsoft Azure Information Protection</vt:lpwstr>
  </property>
  <property fmtid="{D5CDD505-2E9C-101B-9397-08002B2CF9AE}" pid="10" name="MSIP_Label_1f8e20e6-048a-4bad-a26b-318dd1cd4d47_ActionId">
    <vt:lpwstr>766142aa-451f-459e-ac19-4e2eb54a2e8d</vt:lpwstr>
  </property>
  <property fmtid="{D5CDD505-2E9C-101B-9397-08002B2CF9AE}" pid="11" name="MSIP_Label_1f8e20e6-048a-4bad-a26b-318dd1cd4d47_Extended_MSFT_Method">
    <vt:lpwstr>Manual</vt:lpwstr>
  </property>
  <property fmtid="{D5CDD505-2E9C-101B-9397-08002B2CF9AE}" pid="12" name="Sensitivity">
    <vt:lpwstr>Public</vt:lpwstr>
  </property>
</Properties>
</file>